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F1" w:rsidRPr="003D54F1" w:rsidRDefault="003D54F1" w:rsidP="003D54F1">
      <w:pPr>
        <w:jc w:val="right"/>
      </w:pPr>
      <w:r w:rsidRPr="003D54F1">
        <w:rPr>
          <w:bCs/>
          <w:lang w:eastAsia="ar-SA"/>
        </w:rPr>
        <w:t xml:space="preserve">Приложение № 1 к Приказу № </w:t>
      </w:r>
      <w:r>
        <w:rPr>
          <w:bCs/>
          <w:lang w:eastAsia="ar-SA"/>
        </w:rPr>
        <w:t>195</w:t>
      </w:r>
      <w:r w:rsidRPr="003D54F1">
        <w:rPr>
          <w:bCs/>
          <w:lang w:eastAsia="ar-SA"/>
        </w:rPr>
        <w:t xml:space="preserve">-з от </w:t>
      </w:r>
      <w:r>
        <w:rPr>
          <w:bCs/>
          <w:lang w:eastAsia="ar-SA"/>
        </w:rPr>
        <w:t>22</w:t>
      </w:r>
      <w:bookmarkStart w:id="0" w:name="_GoBack"/>
      <w:bookmarkEnd w:id="0"/>
      <w:r w:rsidRPr="003D54F1">
        <w:rPr>
          <w:bCs/>
          <w:lang w:eastAsia="ar-SA"/>
        </w:rPr>
        <w:t>.05.2018</w:t>
      </w:r>
    </w:p>
    <w:p w:rsidR="003D54F1" w:rsidRPr="003D54F1" w:rsidRDefault="003D54F1" w:rsidP="003D54F1">
      <w:pPr>
        <w:outlineLvl w:val="0"/>
        <w:rPr>
          <w:b/>
        </w:rPr>
      </w:pPr>
    </w:p>
    <w:p w:rsidR="003D54F1" w:rsidRPr="003D54F1" w:rsidRDefault="003D54F1" w:rsidP="003D54F1">
      <w:pPr>
        <w:jc w:val="center"/>
        <w:outlineLvl w:val="0"/>
        <w:rPr>
          <w:b/>
        </w:rPr>
      </w:pPr>
      <w:r w:rsidRPr="003D54F1">
        <w:rPr>
          <w:b/>
          <w:bCs/>
          <w:lang w:eastAsia="ar-SA"/>
        </w:rPr>
        <w:t xml:space="preserve">Разъяснения положений Документации </w:t>
      </w:r>
      <w:r w:rsidRPr="003D54F1">
        <w:rPr>
          <w:b/>
        </w:rPr>
        <w:t>о проведении запроса предложений в электронной форме на право заключения договора поставки запорной арматуры</w:t>
      </w:r>
    </w:p>
    <w:p w:rsidR="003D54F1" w:rsidRPr="003D54F1" w:rsidRDefault="003D54F1" w:rsidP="003D54F1">
      <w:pPr>
        <w:jc w:val="center"/>
        <w:outlineLvl w:val="0"/>
        <w:rPr>
          <w:b/>
        </w:rPr>
      </w:pPr>
    </w:p>
    <w:p w:rsidR="003D54F1" w:rsidRPr="003D54F1" w:rsidRDefault="003D54F1" w:rsidP="003D54F1">
      <w:pPr>
        <w:ind w:firstLine="709"/>
        <w:jc w:val="both"/>
      </w:pPr>
      <w:r w:rsidRPr="003D54F1"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предложений в электронной форме на право заключения договора поставки запорной арматуры, утвержденной приказом от 14.05.2018 № 186-з 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3D54F1" w:rsidRPr="003D54F1" w:rsidRDefault="003D54F1" w:rsidP="003D54F1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3D54F1">
        <w:rPr>
          <w:rFonts w:eastAsia="Calibri"/>
          <w:color w:val="000000"/>
          <w:lang w:eastAsia="en-US"/>
        </w:rPr>
        <w:t>22.05.2018 года в адрес АО «МЭС» поступил запрос о разъяснении положений Документации (закупка №31806475747):</w:t>
      </w:r>
    </w:p>
    <w:p w:rsidR="003D54F1" w:rsidRPr="003D54F1" w:rsidRDefault="003D54F1" w:rsidP="003D54F1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3D54F1" w:rsidRPr="003D54F1" w:rsidRDefault="003D54F1" w:rsidP="003D54F1">
      <w:pPr>
        <w:autoSpaceDE w:val="0"/>
        <w:autoSpaceDN w:val="0"/>
        <w:adjustRightInd w:val="0"/>
        <w:rPr>
          <w:rFonts w:eastAsia="Calibri"/>
          <w:color w:val="000000"/>
        </w:rPr>
      </w:pPr>
      <w:r w:rsidRPr="003D54F1">
        <w:rPr>
          <w:rFonts w:eastAsia="Calibri"/>
          <w:bCs/>
          <w:color w:val="000000"/>
        </w:rPr>
        <w:t xml:space="preserve">Запрос разъяснений: </w:t>
      </w:r>
    </w:p>
    <w:p w:rsidR="003D54F1" w:rsidRPr="003D54F1" w:rsidRDefault="003D54F1" w:rsidP="003D54F1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3D54F1">
        <w:rPr>
          <w:rFonts w:eastAsia="Calibri"/>
          <w:color w:val="000000"/>
        </w:rPr>
        <w:t>«Прошу уточнить, возможна ли поставка аналогов».</w:t>
      </w:r>
    </w:p>
    <w:p w:rsidR="003D54F1" w:rsidRPr="003D54F1" w:rsidRDefault="003D54F1" w:rsidP="003D54F1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3D54F1" w:rsidRPr="003D54F1" w:rsidRDefault="003D54F1" w:rsidP="003D54F1">
      <w:pPr>
        <w:autoSpaceDE w:val="0"/>
        <w:autoSpaceDN w:val="0"/>
        <w:adjustRightInd w:val="0"/>
      </w:pPr>
      <w:r w:rsidRPr="003D54F1">
        <w:rPr>
          <w:rFonts w:eastAsia="Calibri"/>
          <w:color w:val="000000"/>
        </w:rPr>
        <w:t xml:space="preserve"> </w:t>
      </w:r>
      <w:r w:rsidRPr="003D54F1">
        <w:t>В ответ на запрос АО «МЭС» сообщает:</w:t>
      </w:r>
    </w:p>
    <w:p w:rsidR="003D54F1" w:rsidRPr="003D54F1" w:rsidRDefault="003D54F1" w:rsidP="003D54F1">
      <w:pPr>
        <w:tabs>
          <w:tab w:val="left" w:pos="851"/>
        </w:tabs>
        <w:contextualSpacing/>
        <w:jc w:val="both"/>
        <w:rPr>
          <w:highlight w:val="yellow"/>
        </w:rPr>
      </w:pPr>
      <w:r w:rsidRPr="003D54F1">
        <w:rPr>
          <w:bCs/>
        </w:rPr>
        <w:tab/>
        <w:t>Наименование, тип, марка и количество Товара, являющегося предметом закупки, определено по спецификациям проектной документации на техническое перевооружение котельной. Пунктом 2 статьи 8 Федерального закона от 21 июля 1997 г. № 116-ФЗ «О промышленной безопасности опасных производственных объектов» установлено, что отклонения от проектной документации на техническое перевооружение опасного производственного объекта в процессе его технического перевооружения не допускаются,</w:t>
      </w:r>
      <w:r w:rsidRPr="003D54F1">
        <w:t xml:space="preserve"> поставка аналогов не возможна.</w:t>
      </w:r>
    </w:p>
    <w:p w:rsidR="003D54F1" w:rsidRPr="003D54F1" w:rsidRDefault="003D54F1" w:rsidP="003D54F1">
      <w:pPr>
        <w:ind w:firstLine="709"/>
        <w:jc w:val="both"/>
        <w:rPr>
          <w:highlight w:val="yellow"/>
        </w:rPr>
      </w:pPr>
    </w:p>
    <w:p w:rsidR="003D54F1" w:rsidRPr="003D54F1" w:rsidRDefault="003D54F1" w:rsidP="003D54F1">
      <w:pPr>
        <w:ind w:firstLine="708"/>
        <w:contextualSpacing/>
        <w:jc w:val="both"/>
        <w:rPr>
          <w:rFonts w:eastAsia="Calibri"/>
          <w:color w:val="D99594"/>
          <w:lang w:eastAsia="en-US"/>
        </w:rPr>
      </w:pPr>
    </w:p>
    <w:p w:rsidR="00F42086" w:rsidRDefault="00F42086"/>
    <w:sectPr w:rsidR="00F42086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25"/>
    <w:rsid w:val="003D54F1"/>
    <w:rsid w:val="00D81E25"/>
    <w:rsid w:val="00F4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C26BA-178A-4068-9CF8-003DB29D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81E2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81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81E2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2018-05-22T06:35:00Z</dcterms:created>
  <dcterms:modified xsi:type="dcterms:W3CDTF">2018-05-22T09:34:00Z</dcterms:modified>
</cp:coreProperties>
</file>