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E4C7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7C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297C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AE42CC" w:rsidRPr="00EE4C7D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E256E" w:rsidRPr="00EE4C7D">
        <w:rPr>
          <w:rFonts w:ascii="Times New Roman" w:hAnsi="Times New Roman" w:cs="Times New Roman"/>
          <w:b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</w:p>
    <w:p w:rsidR="003B5D40" w:rsidRPr="00EE4C7D" w:rsidRDefault="00AE42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hAnsi="Times New Roman" w:cs="Times New Roman"/>
          <w:b/>
          <w:sz w:val="23"/>
          <w:szCs w:val="23"/>
        </w:rPr>
        <w:t>(итоговый протокол)</w:t>
      </w:r>
    </w:p>
    <w:p w:rsidR="00044406" w:rsidRPr="00EE4C7D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EE4C7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</w:t>
      </w:r>
      <w:r w:rsidR="000A0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C1C07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A0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223B1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E6C10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65767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EE4C7D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A223B1" w:rsidRPr="00EE4C7D" w:rsidRDefault="00A223B1" w:rsidP="00A223B1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DE6C10" w:rsidRPr="00EE4C7D" w:rsidRDefault="00A223B1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E4C7D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DE6C10"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DE6C10" w:rsidRPr="00EE4C7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r w:rsidR="00DE6C10" w:rsidRPr="00EE4C7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DE6C10" w:rsidRPr="00EE4C7D">
        <w:rPr>
          <w:rFonts w:ascii="Times New Roman" w:eastAsia="Calibri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DE6C10" w:rsidRPr="00EE4C7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DE6C10" w:rsidRPr="00EE4C7D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DE6C10" w:rsidRPr="00EE4C7D" w:rsidRDefault="00DE6C10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</w:p>
    <w:p w:rsidR="00DE6C10" w:rsidRPr="00EE4C7D" w:rsidRDefault="00DE6C10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4C7D">
        <w:rPr>
          <w:rFonts w:ascii="Times New Roman" w:eastAsia="Calibri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(максимальная) цена за единицу Товара (итого по всем позициям)</w:t>
      </w: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: 9 100 (Девять тысяч сто) рублей 00 копеек, включая НДС.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1 816 200 (Одного миллиона восьмисот шестнадцати тысяч двухсот) рублей 00 копеек, включая НДС.</w:t>
      </w:r>
      <w:r w:rsidRPr="00EE4C7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  <w:t xml:space="preserve"> 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EE4C7D">
        <w:rPr>
          <w:rFonts w:ascii="Times New Roman" w:eastAsia="Calibri" w:hAnsi="Times New Roman" w:cs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DE6C10" w:rsidRPr="00EE4C7D" w:rsidRDefault="00DE6C10" w:rsidP="00DE6C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3"/>
          <w:szCs w:val="23"/>
        </w:rPr>
      </w:pPr>
      <w:r w:rsidRPr="00EE4C7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1.5.</w:t>
      </w:r>
      <w:r w:rsidRPr="00EE4C7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E4C7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EE4C7D">
        <w:rPr>
          <w:rFonts w:ascii="Times New Roman" w:hAnsi="Times New Roman"/>
          <w:b/>
          <w:bCs/>
          <w:sz w:val="23"/>
          <w:szCs w:val="23"/>
        </w:rPr>
        <w:t>поставки Товара:</w:t>
      </w:r>
      <w:r w:rsidRPr="00EE4C7D">
        <w:rPr>
          <w:rFonts w:ascii="Times New Roman" w:hAnsi="Times New Roman"/>
          <w:bCs/>
          <w:sz w:val="23"/>
          <w:szCs w:val="23"/>
        </w:rPr>
        <w:t xml:space="preserve">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,15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Судоремонтная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Мурмаши, ул. Тягунова,4 а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Кильдинстрой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Железнодорожный тупик,14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Молочный,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тер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.п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тицефабрики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"Мурманская"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Верхнетуломский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,у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Подунская,19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Заполярный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Высокий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 Ловозеро, Вокуева,10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Умбозерская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6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Шонгуй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DE6C10" w:rsidRPr="00EE4C7D" w:rsidRDefault="00DE6C10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DE6C10" w:rsidRPr="00EE4C7D" w:rsidRDefault="00DE6C10" w:rsidP="00DE6C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E6C10" w:rsidRPr="00EE4C7D" w:rsidRDefault="00DE6C10" w:rsidP="00DE6C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Покупатель имеет право провести независимую экспертизу за счет Поставщика. В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Доставка в рабочие дни с 08.00 до 12.00 и с 13.00 до 16.12;</w:t>
      </w:r>
    </w:p>
    <w:p w:rsidR="00DE6C10" w:rsidRPr="00EE4C7D" w:rsidRDefault="00DE6C10" w:rsidP="00DE6C1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DE6C10" w:rsidRPr="00EE4C7D" w:rsidRDefault="00DE6C10" w:rsidP="00DE6C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и изготовленным не ранее сентября 2019 года.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хранения на Товар устанавливается не менее 12 месяцев с момента приемки Товара Покупателем, кроме ацетилена растворенного технического, гарантийный срок хранения на который устанавливается: не менее 5 месяцев с момента приемки Товара Покупателем.  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DE6C10" w:rsidRPr="00EE4C7D" w:rsidRDefault="00DE6C10" w:rsidP="00DE6C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1.8.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</w:p>
    <w:p w:rsidR="00DE6C10" w:rsidRPr="00EE4C7D" w:rsidRDefault="00DE6C10" w:rsidP="00DE6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DE6C10" w:rsidRPr="00EE4C7D" w:rsidRDefault="00DE6C10" w:rsidP="00DE6C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EE4C7D" w:rsidRDefault="00875C92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E4C7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3B5D40" w:rsidRPr="00EE4C7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EE4C7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A223B1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04074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2152F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E04074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04074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EE4C7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EE4C7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14788158"/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B5D40" w:rsidRPr="00EE4C7D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="00044406"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044406"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. 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Обухов</w:t>
      </w:r>
      <w:r w:rsidR="00044406"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72481B" w:rsidRPr="00EE4C7D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</w:t>
      </w:r>
      <w:r w:rsidR="00044406"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B5D40" w:rsidRPr="00EE4C7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bookmarkEnd w:id="8"/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142F15" w:rsidRPr="00EE4C7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142F15" w:rsidRPr="00EE4C7D" w:rsidRDefault="00142F15" w:rsidP="00142F1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4C7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EE4C7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EE4C7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Pr="00EE4C7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3B5D40" w:rsidRPr="00EE4C7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770B63" w:rsidRPr="00EE4C7D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proofErr w:type="gramStart"/>
      <w:r w:rsidR="00EF6861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8A0E1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поставки кислорода технического, двуокиси углерода жидкой, ацетилена растворенного технического и азота газообразного технического от 13.12.2019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8A0E1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поставки кислорода технического, двуокиси углерода жидкой, ацетилена</w:t>
      </w:r>
      <w:proofErr w:type="gramEnd"/>
      <w:r w:rsidR="008A0E1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8A0E1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растворенного технического и азота газообразного технического от 17</w:t>
      </w:r>
      <w:r w:rsidR="00C65767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.12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.2019, Комиссия по закупке приняла решение признать </w:t>
      </w:r>
      <w:r w:rsidR="00770B63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D263DD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770B63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8A0E1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="00770B63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D263DD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первую и вторую части заявки, поступившей от Участника</w:t>
      </w:r>
      <w:proofErr w:type="gramEnd"/>
      <w:r w:rsidR="00D263DD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</w:t>
      </w:r>
      <w:r w:rsidR="00E96091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F6861" w:rsidRPr="00EE4C7D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B6045" w:rsidRPr="00EE4C7D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EE4C7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ое</w:t>
      </w:r>
      <w:r w:rsidR="00B464AB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B464AB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Одной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заявк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B464AB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</w:t>
      </w:r>
      <w:r w:rsidR="006F7D2E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B604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A30541" w:rsidRPr="00EE4C7D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8A0E1E" w:rsidRPr="00EE4C7D" w:rsidRDefault="006F7D2E" w:rsidP="008A0E1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EE4C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A30541" w:rsidRPr="00EE4C7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«Озон»</w:t>
      </w:r>
      <w:r w:rsidR="008A0E1E" w:rsidRPr="00EE4C7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«Озон»), 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</w:t>
      </w:r>
      <w:r w:rsidR="00586BB7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3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001, г. Мурманск, ул. Траловая, д. 13 </w:t>
      </w:r>
      <w:r w:rsidR="008A0E1E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5191316428</w:t>
      </w:r>
      <w:r w:rsidR="008A0E1E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="008A0E1E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A0E1E" w:rsidRPr="00EE4C7D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1025100851775</w:t>
      </w:r>
      <w:r w:rsidR="008A0E1E"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A0E1E" w:rsidRPr="008A0E1E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за единицу Товара (итого по всем позициям), предложенная Участником закупки: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9 100</w:t>
      </w: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, НДС не облагается</w:t>
      </w: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A0E1E" w:rsidRPr="008A0E1E" w:rsidRDefault="008A0E1E" w:rsidP="008A0E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11.12.2019 08:55 (</w:t>
      </w:r>
      <w:proofErr w:type="gramStart"/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A0E1E" w:rsidRPr="008A0E1E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A0E1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A0E1E" w:rsidRPr="00EE4C7D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A30541" w:rsidRPr="00EE4C7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B6045" w:rsidRPr="00EE4C7D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D2115" w:rsidRPr="00EE4C7D" w:rsidRDefault="00EB604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EE4C7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211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BD2115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BD211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0E1E" w:rsidRPr="00EE4C7D">
        <w:rPr>
          <w:rFonts w:ascii="Times New Roman" w:hAnsi="Times New Roman" w:cs="Times New Roman"/>
          <w:sz w:val="23"/>
          <w:szCs w:val="23"/>
        </w:rPr>
        <w:t>ООО «Озон»</w:t>
      </w:r>
      <w:r w:rsidR="00BD2115"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D2115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="00BD211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BD2115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BD2115" w:rsidRPr="00EE4C7D">
        <w:rPr>
          <w:rFonts w:ascii="Times New Roman" w:hAnsi="Times New Roman" w:cs="Times New Roman"/>
          <w:sz w:val="23"/>
          <w:szCs w:val="23"/>
        </w:rPr>
        <w:t xml:space="preserve"> </w:t>
      </w:r>
      <w:r w:rsidR="008A0E1E" w:rsidRPr="00EE4C7D">
        <w:rPr>
          <w:rFonts w:ascii="Times New Roman" w:hAnsi="Times New Roman" w:cs="Times New Roman"/>
          <w:sz w:val="23"/>
          <w:szCs w:val="23"/>
        </w:rPr>
        <w:t>ООО «Озон»</w:t>
      </w:r>
      <w:r w:rsidR="00BD2115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D2115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="00BD2115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EE4C7D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EE4C7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4C7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270D2" w:rsidRPr="00EE4C7D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270D2" w:rsidRPr="00EE4C7D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 </w:t>
      </w:r>
      <w:r w:rsidR="008D2F37" w:rsidRPr="00EE4C7D">
        <w:rPr>
          <w:rFonts w:ascii="Times New Roman" w:hAnsi="Times New Roman" w:cs="Times New Roman"/>
          <w:sz w:val="23"/>
          <w:szCs w:val="23"/>
        </w:rPr>
        <w:t>ООО</w:t>
      </w:r>
      <w:proofErr w:type="gramEnd"/>
      <w:r w:rsidR="008D2F37" w:rsidRPr="00EE4C7D">
        <w:rPr>
          <w:rFonts w:ascii="Times New Roman" w:hAnsi="Times New Roman" w:cs="Times New Roman"/>
          <w:sz w:val="23"/>
          <w:szCs w:val="23"/>
        </w:rPr>
        <w:t xml:space="preserve"> «Озон»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270D2" w:rsidRPr="00EE4C7D" w:rsidRDefault="00B270D2" w:rsidP="00B27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270D2" w:rsidRPr="00EE4C7D" w:rsidRDefault="00B270D2" w:rsidP="00B270D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CE66A6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270D2" w:rsidRPr="00EE4C7D" w:rsidRDefault="00B270D2" w:rsidP="00B270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270D2" w:rsidRPr="00EE4C7D" w:rsidRDefault="00B270D2" w:rsidP="00B270D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5. 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соответствии</w:t>
      </w:r>
      <w:proofErr w:type="gramEnd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</w:t>
      </w:r>
      <w:r w:rsidR="00CE66A6" w:rsidRPr="00EE4C7D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proofErr w:type="gramEnd"/>
      <w:r w:rsidR="00CE66A6" w:rsidRPr="00EE4C7D">
        <w:rPr>
          <w:rFonts w:ascii="Times New Roman" w:hAnsi="Times New Roman" w:cs="Times New Roman"/>
          <w:b w:val="0"/>
          <w:color w:val="auto"/>
          <w:sz w:val="23"/>
          <w:szCs w:val="23"/>
        </w:rPr>
        <w:t> «Озон»</w:t>
      </w:r>
      <w:r w:rsidRPr="00EE4C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270D2" w:rsidRPr="00EE4C7D" w:rsidRDefault="00B270D2" w:rsidP="00B27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оценивалась членами Комиссии по закупке по следующим критериям: </w:t>
      </w:r>
      <w:r w:rsidR="00586BB7" w:rsidRPr="00EE4C7D">
        <w:rPr>
          <w:rFonts w:ascii="Times New Roman" w:eastAsia="Times New Roman" w:hAnsi="Times New Roman"/>
          <w:sz w:val="23"/>
          <w:szCs w:val="23"/>
          <w:lang w:eastAsia="ru-RU"/>
        </w:rPr>
        <w:t>«</w:t>
      </w:r>
      <w:r w:rsidR="00586BB7" w:rsidRPr="00EE4C7D">
        <w:rPr>
          <w:rFonts w:ascii="Times New Roman" w:hAnsi="Times New Roman"/>
          <w:sz w:val="23"/>
          <w:szCs w:val="23"/>
        </w:rPr>
        <w:t>Цена за единицу Товара (итого по всем позициям)</w:t>
      </w:r>
      <w:r w:rsidR="00586BB7" w:rsidRPr="00EE4C7D">
        <w:rPr>
          <w:rFonts w:ascii="Times New Roman" w:eastAsia="Times New Roman" w:hAnsi="Times New Roman"/>
          <w:sz w:val="23"/>
          <w:szCs w:val="23"/>
          <w:lang w:eastAsia="ru-RU"/>
        </w:rPr>
        <w:t>»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, «Опыт выполнения аналогичных поставок».</w:t>
      </w:r>
      <w:r w:rsidR="00586BB7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270D2" w:rsidRPr="00EE4C7D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ab/>
        <w:t>На основании оценки</w:t>
      </w:r>
      <w:r w:rsidR="00AE4BA8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 определен итоговый балл – 4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,0</w:t>
      </w:r>
      <w:r w:rsidR="00B80591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(Приложение №1 к настоящему Протоколу).</w:t>
      </w:r>
    </w:p>
    <w:p w:rsidR="00B270D2" w:rsidRPr="00EE4C7D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70D2" w:rsidRPr="00EE4C7D" w:rsidRDefault="00B270D2" w:rsidP="00B270D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B6045" w:rsidRPr="00EE4C7D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270D2" w:rsidRPr="00EE4C7D" w:rsidRDefault="00B270D2" w:rsidP="00B270D2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E66A6" w:rsidRPr="00EE4C7D">
        <w:rPr>
          <w:rFonts w:ascii="Times New Roman" w:hAnsi="Times New Roman" w:cs="Times New Roman"/>
          <w:sz w:val="23"/>
          <w:szCs w:val="23"/>
        </w:rPr>
        <w:t>ООО «Озон»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CE66A6" w:rsidRPr="00EE4C7D">
        <w:rPr>
          <w:rFonts w:ascii="Times New Roman" w:eastAsia="Times New Roman" w:hAnsi="Times New Roman"/>
          <w:sz w:val="23"/>
          <w:szCs w:val="23"/>
          <w:lang w:eastAsia="ar-SA"/>
        </w:rPr>
        <w:t>18</w:t>
      </w:r>
      <w:r w:rsidR="00586BB7" w:rsidRPr="00EE4C7D">
        <w:rPr>
          <w:rFonts w:ascii="Times New Roman" w:eastAsia="Times New Roman" w:hAnsi="Times New Roman"/>
          <w:sz w:val="23"/>
          <w:szCs w:val="23"/>
          <w:lang w:eastAsia="ar-SA"/>
        </w:rPr>
        <w:t>3</w:t>
      </w:r>
      <w:r w:rsidR="00CE66A6" w:rsidRPr="00EE4C7D">
        <w:rPr>
          <w:rFonts w:ascii="Times New Roman" w:eastAsia="Times New Roman" w:hAnsi="Times New Roman"/>
          <w:sz w:val="23"/>
          <w:szCs w:val="23"/>
          <w:lang w:eastAsia="ar-SA"/>
        </w:rPr>
        <w:t>001, г. Мурманск, ул. Траловая, д. 13,</w:t>
      </w:r>
      <w:r w:rsidR="00AE4BA8" w:rsidRPr="00EE4C7D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CE66A6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5191316428, КПП 519001001, ОГРН 1025100851775</w:t>
      </w:r>
      <w:r w:rsidRPr="00EE4C7D">
        <w:rPr>
          <w:rFonts w:ascii="Times New Roman" w:hAnsi="Times New Roman" w:cs="Times New Roman"/>
          <w:sz w:val="23"/>
          <w:szCs w:val="23"/>
        </w:rPr>
        <w:t xml:space="preserve">,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 условиях, указанных в заявке Участника</w:t>
      </w:r>
      <w:proofErr w:type="gramEnd"/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запроса предложений в </w:t>
      </w:r>
      <w:r w:rsidR="00CE66A6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электронной форме и в Документации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</w:p>
    <w:p w:rsidR="00CE66A6" w:rsidRPr="00EE4C7D" w:rsidRDefault="00B270D2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4C7D">
        <w:rPr>
          <w:rFonts w:ascii="Times New Roman" w:hAnsi="Times New Roman" w:cs="Times New Roman"/>
          <w:b/>
          <w:bCs/>
          <w:sz w:val="23"/>
          <w:szCs w:val="23"/>
        </w:rPr>
        <w:t xml:space="preserve">6.1. Предмет 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CE66A6" w:rsidRPr="00EE4C7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CE66A6" w:rsidRPr="00EE4C7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CE66A6" w:rsidRPr="00EE4C7D">
        <w:rPr>
          <w:rFonts w:ascii="Times New Roman" w:eastAsia="Calibri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CE66A6" w:rsidRPr="00EE4C7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E66A6" w:rsidRPr="00EE4C7D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CE66A6" w:rsidRPr="00EE4C7D" w:rsidRDefault="006A0BFF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</w:p>
    <w:p w:rsidR="00CE66A6" w:rsidRPr="00EE4C7D" w:rsidRDefault="00CE66A6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4C7D">
        <w:rPr>
          <w:rFonts w:ascii="Times New Roman" w:eastAsia="Calibri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CE66A6" w:rsidRPr="00EE4C7D" w:rsidRDefault="006A0BFF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ена за единицу Товара (итого по всем позициям)</w:t>
      </w:r>
      <w:r w:rsidR="00CE66A6"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: 9 100 (Девять тысяч сто) рублей 00 копеек, НДС не облагается.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1 816 200 (Одного миллиона восьмисот шестнадцати тысяч двухсот) рублей 00 копеек, НДС</w:t>
      </w:r>
      <w:r w:rsidR="00124C7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не облагается</w:t>
      </w:r>
      <w:r w:rsidRPr="00EE4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  <w:r w:rsidRPr="00EE4C7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  <w:t xml:space="preserve">  </w:t>
      </w:r>
    </w:p>
    <w:p w:rsidR="00CE66A6" w:rsidRPr="00EE4C7D" w:rsidRDefault="006A0BFF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CE66A6"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CE66A6" w:rsidRPr="00EE4C7D">
        <w:rPr>
          <w:rFonts w:ascii="Times New Roman" w:eastAsia="Calibri" w:hAnsi="Times New Roman" w:cs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CE66A6" w:rsidRPr="00EE4C7D" w:rsidRDefault="006A0BFF" w:rsidP="00CE66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3"/>
          <w:szCs w:val="23"/>
        </w:rPr>
      </w:pPr>
      <w:r w:rsidRPr="00EE4C7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CE66A6" w:rsidRPr="00EE4C7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.5.</w:t>
      </w:r>
      <w:r w:rsidR="00CE66A6" w:rsidRPr="00EE4C7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E66A6" w:rsidRPr="00EE4C7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CE66A6" w:rsidRPr="00EE4C7D">
        <w:rPr>
          <w:rFonts w:ascii="Times New Roman" w:hAnsi="Times New Roman"/>
          <w:b/>
          <w:bCs/>
          <w:sz w:val="23"/>
          <w:szCs w:val="23"/>
        </w:rPr>
        <w:t>поставки Товара:</w:t>
      </w:r>
      <w:r w:rsidR="00CE66A6" w:rsidRPr="00EE4C7D">
        <w:rPr>
          <w:rFonts w:ascii="Times New Roman" w:hAnsi="Times New Roman"/>
          <w:bCs/>
          <w:sz w:val="23"/>
          <w:szCs w:val="23"/>
        </w:rPr>
        <w:t xml:space="preserve">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,15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Судоремонтная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Мурмаши, ул. Тягунова,4 а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Кильдинстрой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Железнодорожный тупик,14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Молочный,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тер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.п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тицефабрики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"Мурманская"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Верхнетуломский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,у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Подунская,19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Заполярный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gram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Высокий</w:t>
      </w:r>
      <w:proofErr w:type="gram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 Ловозеро, Вокуева,10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Умбозерская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6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Шонгуй</w:t>
      </w:r>
      <w:proofErr w:type="spellEnd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CE66A6" w:rsidRPr="00EE4C7D" w:rsidRDefault="006A0BFF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A0BFF" w:rsidRPr="006A0BFF" w:rsidRDefault="006A0BFF" w:rsidP="006A0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</w:t>
      </w: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Покупателя</w:t>
      </w:r>
      <w:proofErr w:type="gramEnd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6A0BFF" w:rsidRPr="006A0BFF" w:rsidRDefault="006A0BFF" w:rsidP="006A0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Спецификации (Приложение № 1 Договора),  или на поставку части </w:t>
      </w: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Товара, указанного в Спецификации (Приложение №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  расходы по проведению экспертизы относятся на счет Покупателя.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A0BFF" w:rsidRPr="006A0BFF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A0BFF" w:rsidRPr="006A0BFF" w:rsidRDefault="006A0BFF" w:rsidP="006A0BFF">
      <w:pPr>
        <w:spacing w:after="0"/>
        <w:ind w:firstLine="708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в рабочие дни с 08.00 до 12.00 и с 13.00 до 16.12.</w:t>
      </w:r>
    </w:p>
    <w:p w:rsidR="006A0BFF" w:rsidRPr="00EE4C7D" w:rsidRDefault="006A0BFF" w:rsidP="00482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A0B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настоящего Договора.</w:t>
      </w:r>
    </w:p>
    <w:p w:rsidR="00CE66A6" w:rsidRPr="00EE4C7D" w:rsidRDefault="006F70B6" w:rsidP="00CE66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и изготовленным не ранее сентября 2019 года.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Гарантийный срок хранения на Товар устанавливается 12 месяцев с момента приемки Товара Покупателем, кроме ацетилена растворенного технического, гарантийный срок хранения на который устанавливается</w:t>
      </w:r>
      <w:r w:rsidR="00A13761"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месяцев с момента приемки Товара Покупателем.  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CE66A6" w:rsidRPr="00EE4C7D" w:rsidRDefault="006F70B6" w:rsidP="00CE66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CE66A6"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.8.</w:t>
      </w:r>
      <w:r w:rsidR="00CE66A6"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</w:p>
    <w:p w:rsidR="00CE66A6" w:rsidRPr="00EE4C7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bookmarkStart w:id="9" w:name="_GoBack"/>
      <w:bookmarkEnd w:id="9"/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6F70B6" w:rsidRPr="00EE4C7D" w:rsidRDefault="006F70B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 Страна происхождения Товара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Россия.</w:t>
      </w:r>
    </w:p>
    <w:p w:rsidR="00B270D2" w:rsidRPr="00EE4C7D" w:rsidRDefault="00B270D2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270D2" w:rsidRPr="00EE4C7D" w:rsidRDefault="00B270D2" w:rsidP="00B270D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>. а) п. 4.12.2.</w:t>
      </w:r>
      <w:proofErr w:type="gramEnd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lastRenderedPageBreak/>
        <w:t>несостоявшейся</w:t>
      </w:r>
      <w:proofErr w:type="gramEnd"/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E4C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B270D2" w:rsidRPr="00EE4C7D" w:rsidRDefault="00B270D2" w:rsidP="00B270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4C7D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B270D2" w:rsidRPr="00EE4C7D" w:rsidRDefault="00B270D2" w:rsidP="00B270D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B270D2" w:rsidRPr="00EE4C7D" w:rsidRDefault="00B270D2" w:rsidP="00B270D2">
      <w:pPr>
        <w:rPr>
          <w:sz w:val="23"/>
          <w:szCs w:val="23"/>
          <w:lang w:eastAsia="ru-RU"/>
        </w:rPr>
      </w:pPr>
    </w:p>
    <w:p w:rsidR="00B31329" w:rsidRPr="00EE4C7D" w:rsidRDefault="00B31329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0" w:name="_Hlk14788270"/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B31329" w:rsidRPr="00EE4C7D" w:rsidTr="00B56E02">
        <w:trPr>
          <w:trHeight w:val="528"/>
        </w:trPr>
        <w:tc>
          <w:tcPr>
            <w:tcW w:w="5511" w:type="dxa"/>
          </w:tcPr>
          <w:p w:rsidR="00B31329" w:rsidRPr="00EE4C7D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31329" w:rsidRPr="00EE4C7D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B31329" w:rsidRPr="00EE4C7D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31329" w:rsidRPr="00EE4C7D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bookmarkEnd w:id="10"/>
    </w:tbl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7E3FE4" w:rsidRPr="00EE4C7D" w:rsidTr="00DB7308">
        <w:trPr>
          <w:trHeight w:val="568"/>
        </w:trPr>
        <w:tc>
          <w:tcPr>
            <w:tcW w:w="5495" w:type="dxa"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7E3FE4" w:rsidRPr="00EE4C7D" w:rsidTr="00DB7308">
        <w:trPr>
          <w:trHeight w:val="568"/>
        </w:trPr>
        <w:tc>
          <w:tcPr>
            <w:tcW w:w="5495" w:type="dxa"/>
            <w:hideMark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7E3FE4" w:rsidRPr="00EE4C7D" w:rsidRDefault="007E3FE4" w:rsidP="00DB7308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E3FE4" w:rsidRPr="00EE4C7D" w:rsidTr="00DB7308">
        <w:trPr>
          <w:trHeight w:val="568"/>
        </w:trPr>
        <w:tc>
          <w:tcPr>
            <w:tcW w:w="5495" w:type="dxa"/>
            <w:hideMark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  <w:hideMark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E3FE4" w:rsidRPr="00EE4C7D" w:rsidTr="00DB7308">
        <w:trPr>
          <w:trHeight w:val="1136"/>
        </w:trPr>
        <w:tc>
          <w:tcPr>
            <w:tcW w:w="5495" w:type="dxa"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Д.А. Кузнецов </w:t>
            </w: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И.В. Беляева </w:t>
            </w: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И.Н. Витязев</w:t>
            </w: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7E3FE4" w:rsidRPr="00EE4C7D" w:rsidRDefault="007E3FE4" w:rsidP="00DB7308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EE4C7D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7E3FE4" w:rsidRPr="00EE4C7D" w:rsidRDefault="007E3FE4" w:rsidP="00DB730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E4C7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7E3FE4" w:rsidRPr="00EE4C7D" w:rsidRDefault="007E3FE4" w:rsidP="007E3FE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4C7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E3FE4" w:rsidRPr="00EE4C7D" w:rsidRDefault="007E3FE4" w:rsidP="007E3FE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EE4C7D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EE4C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C75FA1" w:rsidRPr="00EE4C7D" w:rsidRDefault="00C75FA1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EE4C7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24" w:rsidRDefault="00CB1524" w:rsidP="00167DDE">
      <w:pPr>
        <w:spacing w:after="0" w:line="240" w:lineRule="auto"/>
      </w:pPr>
      <w:r>
        <w:separator/>
      </w:r>
    </w:p>
  </w:endnote>
  <w:end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24" w:rsidRDefault="00CB1524" w:rsidP="00167DDE">
      <w:pPr>
        <w:spacing w:after="0" w:line="240" w:lineRule="auto"/>
      </w:pPr>
      <w:r>
        <w:separator/>
      </w:r>
    </w:p>
  </w:footnote>
  <w:foot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EE4C7D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4CF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DE6C10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DE6C10" w:rsidRPr="00DE6C10">
          <w:rPr>
            <w:rFonts w:ascii="Times New Roman" w:hAnsi="Times New Roman" w:cs="Times New Roman"/>
            <w:sz w:val="16"/>
            <w:szCs w:val="16"/>
          </w:rPr>
          <w:t xml:space="preserve">кислорода технического, двуокиси углерода жидкой, </w:t>
        </w:r>
      </w:p>
      <w:p w:rsidR="009E0260" w:rsidRDefault="00DE6C10" w:rsidP="00DE6C1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E6C10">
          <w:rPr>
            <w:rFonts w:ascii="Times New Roman" w:hAnsi="Times New Roman" w:cs="Times New Roman"/>
            <w:sz w:val="16"/>
            <w:szCs w:val="16"/>
          </w:rPr>
          <w:t>ацетилена растворенного технического и азота газообразного технического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223B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D020A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3D4CF6" w:rsidP="00A223B1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F5229D"/>
    <w:multiLevelType w:val="multilevel"/>
    <w:tmpl w:val="36C6D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0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21B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C73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2F15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97C04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CF6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44FC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3EC7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68C4"/>
    <w:rsid w:val="0048005F"/>
    <w:rsid w:val="00480B0E"/>
    <w:rsid w:val="00480BE5"/>
    <w:rsid w:val="00480ECE"/>
    <w:rsid w:val="00481634"/>
    <w:rsid w:val="00481E39"/>
    <w:rsid w:val="004822B8"/>
    <w:rsid w:val="00482E7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81B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6BB7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568D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3D97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BFF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0B6"/>
    <w:rsid w:val="006F7D2E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3FE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75"/>
    <w:rsid w:val="00871A5F"/>
    <w:rsid w:val="00871B69"/>
    <w:rsid w:val="00871DC0"/>
    <w:rsid w:val="00873CA3"/>
    <w:rsid w:val="00873E3F"/>
    <w:rsid w:val="008743CE"/>
    <w:rsid w:val="00874839"/>
    <w:rsid w:val="00874A1A"/>
    <w:rsid w:val="00875C92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E1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2F37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012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20A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56E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761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3B1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42CC"/>
    <w:rsid w:val="00AE4BA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0D2"/>
    <w:rsid w:val="00B2742B"/>
    <w:rsid w:val="00B27C56"/>
    <w:rsid w:val="00B30B2A"/>
    <w:rsid w:val="00B31329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591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6A17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4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6A6"/>
    <w:rsid w:val="00CE6E79"/>
    <w:rsid w:val="00CE6F17"/>
    <w:rsid w:val="00CE7113"/>
    <w:rsid w:val="00CE719E"/>
    <w:rsid w:val="00CE7994"/>
    <w:rsid w:val="00CE7BAA"/>
    <w:rsid w:val="00CF03A8"/>
    <w:rsid w:val="00CF122F"/>
    <w:rsid w:val="00CF1833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63DD"/>
    <w:rsid w:val="00D26DF2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4D20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C10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074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091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39B2"/>
    <w:rsid w:val="00EE487C"/>
    <w:rsid w:val="00EE4C49"/>
    <w:rsid w:val="00EE4C7D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055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6EB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66A6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7E3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66A6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7E3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64D22-49BF-4848-94CE-7B40C6B5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102</cp:revision>
  <cp:lastPrinted>2019-10-14T08:42:00Z</cp:lastPrinted>
  <dcterms:created xsi:type="dcterms:W3CDTF">2019-10-11T07:15:00Z</dcterms:created>
  <dcterms:modified xsi:type="dcterms:W3CDTF">2019-12-19T09:57:00Z</dcterms:modified>
</cp:coreProperties>
</file>