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3B5416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BA6A04" w:rsidRDefault="003B5D40" w:rsidP="00BA6A0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</w:t>
      </w:r>
    </w:p>
    <w:p w:rsidR="00BA6A04" w:rsidRDefault="003B5D40" w:rsidP="00BA6A0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на право заключения </w:t>
      </w:r>
      <w:r w:rsidR="00005EC9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BA6A04" w:rsidRPr="00BA6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3B5D40" w:rsidRPr="003B5416" w:rsidRDefault="00BA6A04" w:rsidP="00BA6A0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 конвективного пучка котла ГМ-50-14/250</w:t>
      </w:r>
    </w:p>
    <w:p w:rsidR="00044406" w:rsidRPr="003B5416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3B541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A6A04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1C747D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02.2020</w:t>
      </w:r>
    </w:p>
    <w:p w:rsidR="00BA6A04" w:rsidRPr="00BA6A04" w:rsidRDefault="00BA6A04" w:rsidP="00BA6A0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A6A04" w:rsidRPr="00BA6A04" w:rsidRDefault="00BA6A04" w:rsidP="00BA6A04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A6A0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BA6A04" w:rsidRPr="00BA6A04" w:rsidRDefault="00BA6A04" w:rsidP="00BA6A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BA6A0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BA6A0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BA6A04">
        <w:rPr>
          <w:rFonts w:ascii="Times New Roman" w:hAnsi="Times New Roman" w:cs="Times New Roman"/>
          <w:sz w:val="24"/>
          <w:szCs w:val="24"/>
        </w:rPr>
        <w:t>поставка труб конвективного пучка котла ГМ-50-14/250 (далее – Товар)</w:t>
      </w:r>
      <w:r w:rsidRPr="00BA6A04">
        <w:rPr>
          <w:rFonts w:ascii="Times New Roman" w:hAnsi="Times New Roman" w:cs="Times New Roman"/>
          <w:bCs/>
          <w:sz w:val="24"/>
          <w:szCs w:val="24"/>
        </w:rPr>
        <w:t>.</w:t>
      </w:r>
    </w:p>
    <w:p w:rsidR="00BA6A04" w:rsidRPr="00BA6A04" w:rsidRDefault="00BA6A04" w:rsidP="00BA6A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A0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BA6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поставляемого Товара:</w:t>
      </w:r>
      <w:r w:rsidRPr="00BA6A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proofErr w:type="spellStart"/>
      <w:r w:rsidRPr="00BA6A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</w:t>
      </w:r>
      <w:proofErr w:type="spellEnd"/>
      <w:r w:rsidRPr="00BA6A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BA6A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BA6A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2 259 475 (Два миллиона двести пятьдесят девять тысяч четыреста семьдесят пять)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BA6A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6A04" w:rsidRPr="00BA6A04" w:rsidRDefault="00BA6A04" w:rsidP="00BA6A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BA6A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6A04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</w:t>
      </w:r>
      <w:r w:rsidRPr="00BA6A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6A04" w:rsidRPr="00BA6A04" w:rsidRDefault="00BA6A04" w:rsidP="00BA6A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BA6A04">
        <w:rPr>
          <w:rFonts w:ascii="Times New Roman" w:hAnsi="Times New Roman" w:cs="Times New Roman"/>
          <w:sz w:val="24"/>
          <w:szCs w:val="24"/>
        </w:rPr>
        <w:t xml:space="preserve"> </w:t>
      </w:r>
      <w:r w:rsidRPr="00BA6A04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BA6A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вся партия бракуется и возвращается Поставщику за его счет.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материалы, из которых изготовлены трубные заготовки, должны соответствовать ГОСТ 8734-75, ГОСТ 8733-74 «Трубы стальные бесшовные холоднодеформированные и </w:t>
      </w:r>
      <w:proofErr w:type="spellStart"/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теплодеформированные</w:t>
      </w:r>
      <w:proofErr w:type="spellEnd"/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»;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 «О безопасности оборудования, работающего под избыточным давлением»);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трубы поставляются россыпью с маркировкой;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не допускается наличие коррозии, деформации, трещин, сломов и загрязнений.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8734-75, ГОСТ 8733-74), Декларацию о соответствии ТР ТС 032/2013, сборочные чертежи. 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45C27" w:rsidRPr="003B5416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2) в случае поставки Товара железнодорожным транспортом – установленной формы, утвержденной ОАО «РЖД» Приказом от 1 июля 2004 г. N 86</w:t>
      </w:r>
      <w:r w:rsidR="00C45C27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45C27" w:rsidRPr="003B5416" w:rsidRDefault="00C45C27" w:rsidP="00C45C27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6A04" w:rsidRPr="00BA6A04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C45C27" w:rsidRPr="003B5416" w:rsidRDefault="00BA6A04" w:rsidP="00BA6A0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6A04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C45C27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5C27" w:rsidRPr="003B5416" w:rsidRDefault="00C45C27" w:rsidP="00BA6A04">
      <w:pPr>
        <w:pStyle w:val="a4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BA6A04" w:rsidRPr="00BA6A0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</w:t>
      </w:r>
      <w:r w:rsidRPr="003B541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5C27" w:rsidRPr="003B5416" w:rsidRDefault="00C45C27" w:rsidP="00C45C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B547C8" w:rsidRPr="003B5416" w:rsidRDefault="00B547C8" w:rsidP="00C45C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C6" w:rsidRPr="003B5416" w:rsidRDefault="00226AC6" w:rsidP="00226AC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4" w:name="_Hlk14788158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B6206"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A6A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.02.2020 по адресу: г. Мурманск, ул. Промышленная, д. 15, </w:t>
      </w:r>
      <w:proofErr w:type="spellStart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15, начало в </w:t>
      </w:r>
      <w:r w:rsidR="00BA6A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A6A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3B54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226AC6" w:rsidRPr="003B5416" w:rsidRDefault="00226AC6" w:rsidP="00226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26AC6" w:rsidRPr="003B5416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226AC6" w:rsidRPr="003B5416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6AC6" w:rsidRPr="003B5416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26AC6" w:rsidRPr="003B5416" w:rsidRDefault="00226AC6" w:rsidP="00226A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специалист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226AC6" w:rsidRPr="003B5416" w:rsidRDefault="00226AC6" w:rsidP="00226A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C45256" w:rsidRPr="00C45256" w:rsidRDefault="00C45256" w:rsidP="00C452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5256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26AC6" w:rsidRPr="003B5416" w:rsidRDefault="00C45256" w:rsidP="00C452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C45256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="00226AC6" w:rsidRPr="003B541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26AC6" w:rsidRPr="003B5416" w:rsidRDefault="00226AC6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34B98" w:rsidRPr="003B5416" w:rsidRDefault="00C45256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525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226AC6"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департамента по обеспечению производства</w:t>
      </w:r>
      <w:r w:rsidR="00B547C8" w:rsidRPr="003B541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91DCA" w:rsidRDefault="00B547C8" w:rsidP="00291D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4"/>
    </w:p>
    <w:p w:rsidR="00291DCA" w:rsidRDefault="00EF6861" w:rsidP="00291D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291DCA" w:rsidRPr="00291DC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 конвективного пучка котла ГМ-50-14/250</w:t>
      </w:r>
      <w:r w:rsidR="00531117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1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547C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47C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F648C9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 из бетона, цемента и гипса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первые части заявок, поступивших от Участников закупки.</w:t>
      </w:r>
    </w:p>
    <w:p w:rsidR="00291DCA" w:rsidRDefault="00291DCA" w:rsidP="00291D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3B5416" w:rsidRDefault="003B5D40" w:rsidP="00291D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91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вторые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91DCA" w:rsidRPr="0029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 (Девяти) 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811EEA" w:rsidRPr="006F7D1E" w:rsidRDefault="00EF6861" w:rsidP="00811EE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11EEA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E2130E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Производственное объединение «</w:t>
      </w:r>
      <w:proofErr w:type="spellStart"/>
      <w:r w:rsidR="00E2130E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Бийский</w:t>
      </w:r>
      <w:proofErr w:type="spellEnd"/>
      <w:r w:rsidR="00E2130E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завод котлов и вспомогательного </w:t>
      </w:r>
      <w:proofErr w:type="spellStart"/>
      <w:r w:rsidR="00E2130E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оборудованияя</w:t>
      </w:r>
      <w:proofErr w:type="spellEnd"/>
      <w:r w:rsidR="00E2130E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811EEA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(ООО «</w:t>
      </w:r>
      <w:r w:rsidR="00E2130E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 «БЗК и ВО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»), </w:t>
      </w:r>
      <w:r w:rsidR="00DD7313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659308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6F7D1E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Алтайский край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6F7D1E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Бийск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6F7D1E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Пригородная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6F7D1E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д. 75/1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6F7D1E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2204059415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КПП</w:t>
      </w:r>
      <w:r w:rsidR="006F7D1E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220401001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6F7D1E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1122204003712</w:t>
      </w:r>
      <w:r w:rsidR="00811EEA" w:rsidRPr="006F7D1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811EEA" w:rsidRPr="006F7D1E" w:rsidRDefault="00811EEA" w:rsidP="00811EE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F7D1E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="003D6F02" w:rsidRPr="006F7D1E">
        <w:rPr>
          <w:rFonts w:ascii="Times New Roman" w:eastAsia="Times New Roman" w:hAnsi="Times New Roman"/>
          <w:sz w:val="24"/>
          <w:szCs w:val="24"/>
          <w:lang w:eastAsia="ar-SA"/>
        </w:rPr>
        <w:t xml:space="preserve">05.02.2020 12:13 </w:t>
      </w:r>
      <w:r w:rsidRPr="006F7D1E">
        <w:rPr>
          <w:rFonts w:ascii="Times New Roman" w:eastAsia="Times New Roman" w:hAnsi="Times New Roman"/>
          <w:sz w:val="24"/>
          <w:szCs w:val="24"/>
          <w:lang w:eastAsia="ar-SA"/>
        </w:rPr>
        <w:t xml:space="preserve">(МСК). </w:t>
      </w:r>
    </w:p>
    <w:p w:rsidR="00EF6861" w:rsidRPr="003B5416" w:rsidRDefault="00811EEA" w:rsidP="00811E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D1E">
        <w:rPr>
          <w:rFonts w:ascii="Times New Roman" w:eastAsia="Times New Roman" w:hAnsi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EF6861" w:rsidRPr="006F7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5B9" w:rsidRPr="003B5416" w:rsidRDefault="005B65B9" w:rsidP="00811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B1E76" w:rsidRPr="00291DCA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F0539"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52FA8" w:rsidRPr="00552F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552F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кционерное общество </w:t>
      </w:r>
      <w:r w:rsidR="00552FA8" w:rsidRPr="00552F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«Холдинговая компания «</w:t>
      </w:r>
      <w:proofErr w:type="spellStart"/>
      <w:r w:rsidR="00552FA8" w:rsidRPr="00552F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Энергомаш</w:t>
      </w:r>
      <w:proofErr w:type="spellEnd"/>
      <w:r w:rsidR="00552FA8" w:rsidRPr="00552F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-Строй»</w:t>
      </w:r>
      <w:r w:rsidR="00F9202E" w:rsidRPr="00552F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552FA8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552FA8" w:rsidRPr="00552FA8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="00302126" w:rsidRPr="00552FA8">
        <w:rPr>
          <w:rFonts w:ascii="Times New Roman" w:hAnsi="Times New Roman" w:cs="Times New Roman"/>
          <w:b w:val="0"/>
          <w:color w:val="auto"/>
          <w:sz w:val="24"/>
          <w:szCs w:val="24"/>
        </w:rPr>
        <w:t>О </w:t>
      </w:r>
      <w:r w:rsidR="00F9202E" w:rsidRPr="00552FA8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552FA8" w:rsidRPr="00552F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Холдинговая компания «</w:t>
      </w:r>
      <w:proofErr w:type="spellStart"/>
      <w:r w:rsidR="00552FA8" w:rsidRPr="00552F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Энергомаш</w:t>
      </w:r>
      <w:proofErr w:type="spellEnd"/>
      <w:r w:rsidR="00552FA8" w:rsidRPr="00552F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-Строй</w:t>
      </w:r>
      <w:r w:rsidR="00F9202E" w:rsidRPr="00552FA8">
        <w:rPr>
          <w:rFonts w:ascii="Times New Roman" w:hAnsi="Times New Roman" w:cs="Times New Roman"/>
          <w:b w:val="0"/>
          <w:color w:val="auto"/>
          <w:sz w:val="24"/>
          <w:szCs w:val="24"/>
        </w:rPr>
        <w:t>»),</w:t>
      </w:r>
      <w:r w:rsidRPr="00552FA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57978" w:rsidRPr="0045797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308013, </w:t>
      </w:r>
      <w:r w:rsidR="00805A0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457978" w:rsidRPr="0045797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Белгород, </w:t>
      </w:r>
      <w:r w:rsidR="0045797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ул. </w:t>
      </w:r>
      <w:r w:rsidR="00457978" w:rsidRPr="0045797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Ватутина,</w:t>
      </w:r>
      <w:r w:rsidR="0045797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д. </w:t>
      </w:r>
      <w:r w:rsidR="00457978" w:rsidRPr="0045797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</w:t>
      </w:r>
      <w:r w:rsidR="0045797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лит</w:t>
      </w:r>
      <w:r w:rsidR="00457978" w:rsidRPr="00944E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 А</w:t>
      </w:r>
      <w:r w:rsidRPr="00944ED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2E7060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457978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3123125855</w:t>
      </w:r>
      <w:r w:rsidR="00FD728C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9202E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КПП </w:t>
      </w:r>
      <w:r w:rsidR="00944EDE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312301001</w:t>
      </w:r>
      <w:r w:rsidR="00F9202E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D728C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ОГРН</w:t>
      </w:r>
      <w:r w:rsidR="00F9202E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944EDE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1053107138600</w:t>
      </w:r>
      <w:r w:rsidR="00FD728C" w:rsidRPr="00944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B1E76" w:rsidRPr="0012618F" w:rsidRDefault="004B1E76" w:rsidP="004B1E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D6F02" w:rsidRPr="0012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06.02.2020 15:46 </w:t>
      </w:r>
      <w:r w:rsidRPr="0012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4B1E76" w:rsidRPr="003B5416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1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91DCA" w:rsidRPr="00A04390" w:rsidRDefault="00291DCA" w:rsidP="00A04390">
      <w:pPr>
        <w:pStyle w:val="2"/>
        <w:spacing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</w:t>
      </w:r>
      <w:r w:rsid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граниченной </w:t>
      </w:r>
      <w:r w:rsid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тветственностью </w:t>
      </w:r>
      <w:r w:rsid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Барнаульский </w:t>
      </w:r>
      <w:r w:rsid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з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авод</w:t>
      </w:r>
      <w:r w:rsid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э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нергетического </w:t>
      </w:r>
      <w:r w:rsid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борудования </w:t>
      </w:r>
      <w:r w:rsid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мени Воеводина Д.В.»</w:t>
      </w:r>
      <w:r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(ООО «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БЗЭО</w:t>
      </w:r>
      <w:r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»), 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656031, Алтайский край, г. Барнаул, ул. Крупской, д. 174,</w:t>
      </w:r>
      <w:r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2221125058</w:t>
      </w:r>
      <w:r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222101001</w:t>
      </w:r>
      <w:r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A04390"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1072221004701</w:t>
      </w:r>
      <w:r w:rsidRPr="00A043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291DCA" w:rsidRPr="00291DCA" w:rsidRDefault="00291DCA" w:rsidP="00291DC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</w:pPr>
      <w:r w:rsidRPr="00A04390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="003D6F02" w:rsidRPr="00A04390">
        <w:rPr>
          <w:rFonts w:ascii="Times New Roman" w:eastAsia="Times New Roman" w:hAnsi="Times New Roman"/>
          <w:sz w:val="24"/>
          <w:szCs w:val="24"/>
          <w:lang w:eastAsia="ar-SA"/>
        </w:rPr>
        <w:t xml:space="preserve">07.02.2020 07:08 </w:t>
      </w:r>
      <w:r w:rsidRPr="00A04390">
        <w:rPr>
          <w:rFonts w:ascii="Times New Roman" w:eastAsia="Times New Roman" w:hAnsi="Times New Roman"/>
          <w:sz w:val="24"/>
          <w:szCs w:val="24"/>
          <w:lang w:eastAsia="ar-SA"/>
        </w:rPr>
        <w:t xml:space="preserve">(МСК). </w:t>
      </w:r>
    </w:p>
    <w:p w:rsidR="00291DCA" w:rsidRPr="003B5416" w:rsidRDefault="00291DCA" w:rsidP="00291D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383">
        <w:rPr>
          <w:rFonts w:ascii="Times New Roman" w:eastAsia="Times New Roman" w:hAnsi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3823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DCA" w:rsidRPr="003B5416" w:rsidRDefault="00291DCA" w:rsidP="00291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91DCA" w:rsidRPr="0024330D" w:rsidRDefault="00291DCA" w:rsidP="0029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609E4"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РЕМОНТ ОСМОТР НАЛАДКА</w:t>
      </w:r>
      <w:r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 </w:t>
      </w:r>
      <w:r w:rsidRPr="006609E4">
        <w:rPr>
          <w:rFonts w:ascii="Times New Roman" w:hAnsi="Times New Roman" w:cs="Times New Roman"/>
          <w:b w:val="0"/>
          <w:color w:val="auto"/>
          <w:sz w:val="24"/>
          <w:szCs w:val="24"/>
        </w:rPr>
        <w:t>(ООО «</w:t>
      </w:r>
      <w:r w:rsidR="006609E4"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РОСНАЛАДКА</w:t>
      </w:r>
      <w:r w:rsidRPr="006609E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6609E4"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659322</w:t>
      </w:r>
      <w:r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6609E4"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Алтайский край, </w:t>
      </w:r>
      <w:r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г. </w:t>
      </w:r>
      <w:r w:rsidR="006609E4"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Бийск</w:t>
      </w:r>
      <w:r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6609E4"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Социалистическая</w:t>
      </w:r>
      <w:r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6609E4"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23/4</w:t>
      </w:r>
      <w:r w:rsidRPr="006609E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6609E4" w:rsidRPr="0024330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корп. Н-5</w:t>
      </w:r>
      <w:r w:rsidRPr="0024330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243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609E4" w:rsidRPr="00243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2204072409</w:t>
      </w:r>
      <w:r w:rsidRPr="00243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6609E4" w:rsidRPr="00243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220401001</w:t>
      </w:r>
      <w:r w:rsidRPr="00243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6609E4" w:rsidRPr="00243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1142204005350</w:t>
      </w:r>
      <w:r w:rsidRPr="002433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91DCA" w:rsidRPr="0024330D" w:rsidRDefault="00291DCA" w:rsidP="00291D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D6F02" w:rsidRPr="00243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07.02.2020 12:01 </w:t>
      </w:r>
      <w:r w:rsidRPr="00243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91DCA" w:rsidRPr="003B5416" w:rsidRDefault="00291DCA" w:rsidP="00291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30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91DCA" w:rsidRDefault="00291DCA" w:rsidP="0029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291DCA" w:rsidRPr="001C23BD" w:rsidRDefault="00291DCA" w:rsidP="0029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C23BD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ПРОТЭКТ</w:t>
      </w:r>
      <w:r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 (ООО</w:t>
      </w:r>
      <w:r w:rsidR="00C36B0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r w:rsidR="001C23BD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ПРОТЭКТ</w:t>
      </w:r>
      <w:r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»), </w:t>
      </w:r>
      <w:r w:rsidR="001C23BD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659303,</w:t>
      </w:r>
      <w:r w:rsidR="001C23BD" w:rsidRPr="001C23BD">
        <w:t xml:space="preserve"> </w:t>
      </w:r>
      <w:r w:rsidR="001C23BD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Алтайский край, г. Бийск, ул. Петра Мерлина, д. 57/2, оф. 19 </w:t>
      </w:r>
      <w:r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(ИНН</w:t>
      </w:r>
      <w:r w:rsidR="00C36B0F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1C23BD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2226005029</w:t>
      </w:r>
      <w:r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1C23BD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220401001</w:t>
      </w:r>
      <w:r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1C23BD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1022200562394</w:t>
      </w:r>
      <w:r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291DCA" w:rsidRPr="001C23BD" w:rsidRDefault="00291DCA" w:rsidP="00291DC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="003D6F02" w:rsidRPr="001C23BD">
        <w:rPr>
          <w:rFonts w:ascii="Times New Roman" w:eastAsia="Times New Roman" w:hAnsi="Times New Roman"/>
          <w:sz w:val="24"/>
          <w:szCs w:val="24"/>
          <w:lang w:eastAsia="ar-SA"/>
        </w:rPr>
        <w:t xml:space="preserve">09.02.2020 17:05 </w:t>
      </w:r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 xml:space="preserve">(МСК). </w:t>
      </w:r>
    </w:p>
    <w:p w:rsidR="00291DCA" w:rsidRPr="003B5416" w:rsidRDefault="001C23BD" w:rsidP="00291D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>микропредприятиям</w:t>
      </w:r>
      <w:proofErr w:type="spellEnd"/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291DCA" w:rsidRPr="001C23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DCA" w:rsidRPr="00173169" w:rsidRDefault="00291DCA" w:rsidP="00173169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73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73169" w:rsidRPr="00173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Научно-производственное объединение «Барнаульский завод котельного оборудования</w:t>
      </w:r>
      <w:r w:rsidRPr="00173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 </w:t>
      </w:r>
      <w:r w:rsidRPr="00173169">
        <w:rPr>
          <w:rFonts w:ascii="Times New Roman" w:hAnsi="Times New Roman" w:cs="Times New Roman"/>
          <w:b w:val="0"/>
          <w:color w:val="auto"/>
          <w:sz w:val="24"/>
          <w:szCs w:val="24"/>
        </w:rPr>
        <w:t>(ООО «</w:t>
      </w:r>
      <w:r w:rsidR="00173169" w:rsidRPr="00173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НПО «БЗКО</w:t>
      </w:r>
      <w:r w:rsidRPr="0017316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173169" w:rsidRPr="0017316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656037, Алтайский край, г. Барнаул, ул. Бриллиантовая, д. 22В/2</w:t>
      </w:r>
      <w:r w:rsidR="00173169" w:rsidRPr="001731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1731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173169" w:rsidRPr="001731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2224181540</w:t>
      </w:r>
      <w:r w:rsidRPr="001731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173169" w:rsidRPr="001731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222401001</w:t>
      </w:r>
      <w:r w:rsidRPr="001731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173169" w:rsidRPr="001731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1162225084449</w:t>
      </w:r>
      <w:r w:rsidRPr="001731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91DCA" w:rsidRPr="00173169" w:rsidRDefault="00291DCA" w:rsidP="00291D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D6F02" w:rsidRPr="001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10.02.2020 09:36 </w:t>
      </w:r>
      <w:r w:rsidRPr="001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91DCA" w:rsidRPr="003B5416" w:rsidRDefault="00764E0E" w:rsidP="00291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</w:t>
      </w:r>
      <w:r w:rsidRPr="00B84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предпринимательства (в том числе к субъектам малого предпринимательства, относящимся к </w:t>
      </w:r>
      <w:proofErr w:type="spellStart"/>
      <w:r w:rsidRPr="00B8456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8456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91DCA" w:rsidRPr="00B845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DCA" w:rsidRDefault="00291DCA" w:rsidP="0029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291DCA" w:rsidRPr="00215E5B" w:rsidRDefault="00291DCA" w:rsidP="0029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Алтайкотломонтаж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 (ООО</w:t>
      </w:r>
      <w:r w:rsidR="000F2DF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Алтайкотломонтаж»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), 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659301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Алтайский край, 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Бийск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Ивана Третьяка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д. 34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(ИНН</w:t>
      </w:r>
      <w:r w:rsidR="000F2DF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2204065056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220401001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215E5B"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1132204004195</w:t>
      </w:r>
      <w:r w:rsidRPr="00215E5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291DCA" w:rsidRPr="00215E5B" w:rsidRDefault="00291DCA" w:rsidP="00291DC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215E5B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="003D6F02" w:rsidRPr="00215E5B">
        <w:rPr>
          <w:rFonts w:ascii="Times New Roman" w:eastAsia="Times New Roman" w:hAnsi="Times New Roman"/>
          <w:sz w:val="24"/>
          <w:szCs w:val="24"/>
          <w:lang w:eastAsia="ar-SA"/>
        </w:rPr>
        <w:t xml:space="preserve">10.02.2020 11:03 </w:t>
      </w:r>
      <w:r w:rsidRPr="00215E5B">
        <w:rPr>
          <w:rFonts w:ascii="Times New Roman" w:eastAsia="Times New Roman" w:hAnsi="Times New Roman"/>
          <w:sz w:val="24"/>
          <w:szCs w:val="24"/>
          <w:lang w:eastAsia="ar-SA"/>
        </w:rPr>
        <w:t xml:space="preserve">(МСК). </w:t>
      </w:r>
    </w:p>
    <w:p w:rsidR="00291DCA" w:rsidRPr="003B5416" w:rsidRDefault="00215E5B" w:rsidP="00291D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E5B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15E5B">
        <w:rPr>
          <w:rFonts w:ascii="Times New Roman" w:eastAsia="Times New Roman" w:hAnsi="Times New Roman"/>
          <w:sz w:val="24"/>
          <w:szCs w:val="24"/>
          <w:lang w:eastAsia="ar-SA"/>
        </w:rPr>
        <w:t>микропредприятиям</w:t>
      </w:r>
      <w:proofErr w:type="spellEnd"/>
      <w:r w:rsidRPr="00215E5B">
        <w:rPr>
          <w:rFonts w:ascii="Times New Roman" w:eastAsia="Times New Roman" w:hAnsi="Times New Roman"/>
          <w:sz w:val="24"/>
          <w:szCs w:val="24"/>
          <w:lang w:eastAsia="ar-SA"/>
        </w:rPr>
        <w:t>).</w:t>
      </w:r>
    </w:p>
    <w:p w:rsidR="00291DCA" w:rsidRPr="003B5416" w:rsidRDefault="00291DCA" w:rsidP="00291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91DCA" w:rsidRPr="00D515DB" w:rsidRDefault="00291DCA" w:rsidP="0029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41DEC" w:rsidRPr="00A41DE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Закрытое акционерное общество Производственная компания «КОТЛОСТРОЙ</w:t>
      </w:r>
      <w:r w:rsidRPr="00A41DE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 </w:t>
      </w:r>
      <w:r w:rsidRPr="00A41DEC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A41DEC" w:rsidRPr="00A41DEC">
        <w:rPr>
          <w:rFonts w:ascii="Times New Roman" w:hAnsi="Times New Roman" w:cs="Times New Roman"/>
          <w:b w:val="0"/>
          <w:color w:val="auto"/>
          <w:sz w:val="24"/>
          <w:szCs w:val="24"/>
        </w:rPr>
        <w:t>ЗАО ПК</w:t>
      </w:r>
      <w:r w:rsidRPr="00A41DEC">
        <w:rPr>
          <w:rFonts w:ascii="Times New Roman" w:hAnsi="Times New Roman" w:cs="Times New Roman"/>
          <w:b w:val="0"/>
          <w:color w:val="auto"/>
          <w:sz w:val="24"/>
          <w:szCs w:val="24"/>
        </w:rPr>
        <w:t> «</w:t>
      </w:r>
      <w:r w:rsidR="00A41DEC" w:rsidRPr="00D515D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КОТЛОСТРОЙ</w:t>
      </w:r>
      <w:r w:rsidRPr="00D515D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D515DB" w:rsidRPr="00D515D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119285, г. Москва, ул. </w:t>
      </w:r>
      <w:proofErr w:type="spellStart"/>
      <w:r w:rsidR="00D515DB" w:rsidRPr="00D515D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D515DB" w:rsidRPr="00D515D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9 корп. 3 </w:t>
      </w:r>
      <w:r w:rsidRPr="00D515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D515DB" w:rsidRPr="00D515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7723812536</w:t>
      </w:r>
      <w:r w:rsidRPr="00D515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515DB" w:rsidRPr="00D515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772901001</w:t>
      </w:r>
      <w:r w:rsidRPr="00D515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D515DB" w:rsidRPr="00D515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1117746737580</w:t>
      </w:r>
      <w:r w:rsidRPr="00D515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91DCA" w:rsidRPr="00D515DB" w:rsidRDefault="00291DCA" w:rsidP="00291D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D6F02" w:rsidRPr="00D5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10.02.2020 13:30 </w:t>
      </w:r>
      <w:r w:rsidRPr="00D5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91DCA" w:rsidRPr="003B5416" w:rsidRDefault="00291DCA" w:rsidP="00291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3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91DCA" w:rsidRPr="00FB1358" w:rsidRDefault="00291DCA" w:rsidP="0029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9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B13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FB1358" w:rsidRPr="00FB13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ЭнергоСнаб</w:t>
      </w:r>
      <w:r w:rsidRPr="00FB13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 </w:t>
      </w:r>
      <w:r w:rsidRPr="00FB1358">
        <w:rPr>
          <w:rFonts w:ascii="Times New Roman" w:hAnsi="Times New Roman" w:cs="Times New Roman"/>
          <w:b w:val="0"/>
          <w:color w:val="auto"/>
          <w:sz w:val="24"/>
          <w:szCs w:val="24"/>
        </w:rPr>
        <w:t>(ООО «</w:t>
      </w:r>
      <w:r w:rsidR="00FB1358" w:rsidRPr="00FB13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ЭнергоСнаб</w:t>
      </w:r>
      <w:r w:rsidRPr="00FB135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FB1358" w:rsidRPr="00FB13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656037, Алтайский край, г. Барнаул, </w:t>
      </w:r>
      <w:proofErr w:type="spellStart"/>
      <w:r w:rsidR="00FB1358" w:rsidRPr="00FB13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пр-кт</w:t>
      </w:r>
      <w:proofErr w:type="spellEnd"/>
      <w:r w:rsidR="00FB1358" w:rsidRPr="00FB13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Калинина, д. 116/39 </w:t>
      </w:r>
      <w:r w:rsidRPr="00FB13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FB1358" w:rsidRPr="00FB13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2224196554</w:t>
      </w:r>
      <w:r w:rsidRPr="00FB13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FB1358" w:rsidRPr="00FB13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222401001</w:t>
      </w:r>
      <w:r w:rsidRPr="00FB13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FB1358" w:rsidRPr="00FB13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1192225004410</w:t>
      </w:r>
      <w:r w:rsidRPr="00FB135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91DCA" w:rsidRPr="00FB1358" w:rsidRDefault="00291DCA" w:rsidP="00291DC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D6F02" w:rsidRPr="00FB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10.02.2020 15:31 </w:t>
      </w:r>
      <w:r w:rsidRPr="00FB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91DCA" w:rsidRPr="003B5416" w:rsidRDefault="00160DDB" w:rsidP="00291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60D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60D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961EC" w:rsidRPr="003B5416" w:rsidRDefault="006961EC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3B5416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414F99" w:rsidRPr="003B5416" w:rsidRDefault="00414F9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552A" w:rsidRPr="00290636" w:rsidRDefault="00EF6861" w:rsidP="0054552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4552A" w:rsidRPr="005455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 4.10.2. Документации признать оформление </w:t>
      </w:r>
      <w:r w:rsidR="0054552A" w:rsidRPr="005455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второй части </w:t>
      </w:r>
      <w:r w:rsidR="0054552A"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заявки № 1</w:t>
      </w:r>
      <w:r w:rsidR="0054552A"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4552A"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«ПО «БЗК и ВО»</w:t>
      </w:r>
      <w:r w:rsidR="0054552A"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046E5C" w:rsidRDefault="0068325A" w:rsidP="00046E5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290636"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заявка не содержит документы согласно требований п. 3.2.</w:t>
      </w:r>
      <w:r w:rsid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2.</w:t>
      </w:r>
      <w:r w:rsidR="00290636"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Документации, за исключением</w:t>
      </w:r>
      <w:r w:rsidR="00046E5C"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0636" w:rsidRP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документов, подтверждающих полномочия лица на осуществление действий от имени Участника закупки</w:t>
      </w:r>
      <w:r w:rsidR="00046E5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</w:t>
      </w:r>
      <w:r w:rsid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</w:t>
      </w:r>
      <w:r w:rsidR="00046E5C" w:rsidRPr="00046E5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чредительны</w:t>
      </w:r>
      <w:r w:rsid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х</w:t>
      </w:r>
      <w:r w:rsidR="00046E5C" w:rsidRPr="00046E5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</w:t>
      </w:r>
      <w:r w:rsid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ов</w:t>
      </w:r>
      <w:r w:rsidR="00046E5C" w:rsidRPr="00046E5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Участника закупки (Устав)</w:t>
      </w:r>
      <w:r w:rsidR="00046E5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</w:t>
      </w:r>
      <w:r w:rsid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р</w:t>
      </w:r>
      <w:r w:rsidR="00046E5C" w:rsidRPr="00046E5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ешени</w:t>
      </w:r>
      <w:r w:rsidR="002906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я (протокола)</w:t>
      </w:r>
      <w:r w:rsidR="00046E5C" w:rsidRPr="00046E5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об одобрении крупной сделки</w:t>
      </w:r>
      <w:r w:rsidR="00046E5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F111C8" w:rsidRPr="003B5416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F111C8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6961EC" w:rsidRPr="003B5416" w:rsidRDefault="006961EC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5A2FBD" w:rsidRPr="003B5416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35BBF"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961EC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5E38" w:rsidRPr="004B5E38">
        <w:rPr>
          <w:rFonts w:ascii="Times New Roman" w:hAnsi="Times New Roman" w:cs="Times New Roman"/>
          <w:sz w:val="24"/>
          <w:szCs w:val="24"/>
        </w:rPr>
        <w:t>АО «Холдинговая компания «</w:t>
      </w:r>
      <w:proofErr w:type="spellStart"/>
      <w:r w:rsidR="004B5E38" w:rsidRPr="004B5E38">
        <w:rPr>
          <w:rFonts w:ascii="Times New Roman" w:hAnsi="Times New Roman" w:cs="Times New Roman"/>
          <w:sz w:val="24"/>
          <w:szCs w:val="24"/>
        </w:rPr>
        <w:t>Энергомаш</w:t>
      </w:r>
      <w:proofErr w:type="spellEnd"/>
      <w:r w:rsidR="004B5E38" w:rsidRPr="004B5E38">
        <w:rPr>
          <w:rFonts w:ascii="Times New Roman" w:hAnsi="Times New Roman" w:cs="Times New Roman"/>
          <w:sz w:val="24"/>
          <w:szCs w:val="24"/>
        </w:rPr>
        <w:t>-Строй»</w:t>
      </w:r>
      <w:r w:rsidRPr="004B5E38">
        <w:rPr>
          <w:rFonts w:ascii="Times New Roman" w:hAnsi="Times New Roman" w:cs="Times New Roman"/>
          <w:sz w:val="24"/>
          <w:szCs w:val="24"/>
        </w:rPr>
        <w:t>,</w:t>
      </w:r>
      <w:r w:rsidRPr="003B5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3B5416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3B5416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54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4F99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414F99" w:rsidRPr="003B5416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оформления второй части заявки № </w:t>
      </w:r>
      <w:r w:rsidR="009016B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40502" w:rsidRPr="00240502">
        <w:rPr>
          <w:rFonts w:ascii="Times New Roman" w:eastAsia="Times New Roman" w:hAnsi="Times New Roman"/>
          <w:sz w:val="24"/>
          <w:szCs w:val="24"/>
          <w:lang w:eastAsia="ar-SA"/>
        </w:rPr>
        <w:t>ООО «БЗЭО»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</w:p>
    <w:p w:rsidR="00414F99" w:rsidRPr="003B5416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14F99" w:rsidRPr="003B5416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414F99" w:rsidRPr="003B5416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414F99" w:rsidRPr="00240502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9016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502" w:rsidRPr="00240502">
        <w:rPr>
          <w:rFonts w:ascii="Times New Roman" w:hAnsi="Times New Roman" w:cs="Times New Roman"/>
          <w:sz w:val="24"/>
          <w:szCs w:val="24"/>
        </w:rPr>
        <w:t>ООО «РОСНАЛАДКА»</w:t>
      </w:r>
      <w:r w:rsidRPr="00240502">
        <w:rPr>
          <w:rFonts w:ascii="Times New Roman" w:hAnsi="Times New Roman" w:cs="Times New Roman"/>
          <w:sz w:val="24"/>
          <w:szCs w:val="24"/>
        </w:rPr>
        <w:t>,</w:t>
      </w:r>
      <w:r w:rsidRPr="002405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4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414F99" w:rsidRPr="00240502" w:rsidRDefault="00414F99" w:rsidP="00414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4F99" w:rsidRPr="00240502" w:rsidRDefault="00414F99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05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3C9D" w:rsidRPr="00240502" w:rsidRDefault="00023C9D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14F99" w:rsidRPr="00240502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2405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5.5.</w:t>
      </w:r>
      <w:r w:rsidRPr="00240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оформления второй части заявки № </w:t>
      </w:r>
      <w:r w:rsidR="009016BB" w:rsidRPr="00240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5</w:t>
      </w:r>
      <w:r w:rsidRPr="00240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40502" w:rsidRPr="00240502">
        <w:rPr>
          <w:rFonts w:ascii="Times New Roman" w:eastAsia="Times New Roman" w:hAnsi="Times New Roman"/>
          <w:sz w:val="24"/>
          <w:szCs w:val="24"/>
          <w:lang w:eastAsia="ar-SA"/>
        </w:rPr>
        <w:t>ООО «ПРОТЭКТ»</w:t>
      </w:r>
      <w:r w:rsidRPr="00240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</w:p>
    <w:p w:rsidR="00414F99" w:rsidRPr="00240502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2405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14F99" w:rsidRPr="00240502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240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414F99" w:rsidRPr="00240502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414F99" w:rsidRPr="003B5416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5.6.</w:t>
      </w:r>
      <w:r w:rsidRPr="00240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9016BB"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502" w:rsidRPr="00240502">
        <w:rPr>
          <w:rFonts w:ascii="Times New Roman" w:hAnsi="Times New Roman" w:cs="Times New Roman"/>
          <w:sz w:val="24"/>
          <w:szCs w:val="24"/>
        </w:rPr>
        <w:t>ООО «НПО «БЗКО»</w:t>
      </w:r>
      <w:r w:rsidRPr="00240502">
        <w:rPr>
          <w:rFonts w:ascii="Times New Roman" w:hAnsi="Times New Roman" w:cs="Times New Roman"/>
          <w:sz w:val="24"/>
          <w:szCs w:val="24"/>
        </w:rPr>
        <w:t>,</w:t>
      </w:r>
      <w:r w:rsidRPr="003B5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414F99" w:rsidRPr="003B5416" w:rsidRDefault="00414F99" w:rsidP="00414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4F99" w:rsidRPr="003B5416" w:rsidRDefault="00414F99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54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4F99" w:rsidRPr="003B5416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оформления второй части заявки № </w:t>
      </w:r>
      <w:r w:rsidR="009016B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7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40502" w:rsidRPr="00240502">
        <w:rPr>
          <w:rFonts w:ascii="Times New Roman" w:eastAsia="Times New Roman" w:hAnsi="Times New Roman"/>
          <w:sz w:val="24"/>
          <w:szCs w:val="24"/>
          <w:lang w:eastAsia="ar-SA"/>
        </w:rPr>
        <w:t>ООО</w:t>
      </w:r>
      <w:r w:rsidR="00240502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240502" w:rsidRPr="00240502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proofErr w:type="spellStart"/>
      <w:r w:rsidR="00240502" w:rsidRPr="00240502">
        <w:rPr>
          <w:rFonts w:ascii="Times New Roman" w:eastAsia="Times New Roman" w:hAnsi="Times New Roman"/>
          <w:sz w:val="24"/>
          <w:szCs w:val="24"/>
          <w:lang w:eastAsia="ar-SA"/>
        </w:rPr>
        <w:t>Алтайкотломонтаж</w:t>
      </w:r>
      <w:proofErr w:type="spellEnd"/>
      <w:r w:rsidR="00240502" w:rsidRPr="00240502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</w:p>
    <w:p w:rsidR="00414F99" w:rsidRPr="003B5416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14F99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240502" w:rsidRPr="003B5416" w:rsidRDefault="00240502" w:rsidP="00414F9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414F99" w:rsidRPr="00240502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оформления второй части заявки № </w:t>
      </w:r>
      <w:r w:rsidR="009016BB"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502" w:rsidRPr="00240502">
        <w:rPr>
          <w:rFonts w:ascii="Times New Roman" w:hAnsi="Times New Roman" w:cs="Times New Roman"/>
          <w:sz w:val="24"/>
          <w:szCs w:val="24"/>
        </w:rPr>
        <w:t>ЗАО ПК «КОТЛОСТРОЙ»</w:t>
      </w:r>
      <w:r w:rsidRPr="00240502">
        <w:rPr>
          <w:rFonts w:ascii="Times New Roman" w:hAnsi="Times New Roman" w:cs="Times New Roman"/>
          <w:sz w:val="24"/>
          <w:szCs w:val="24"/>
        </w:rPr>
        <w:t>,</w:t>
      </w:r>
      <w:r w:rsidRPr="002405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4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414F99" w:rsidRPr="00240502" w:rsidRDefault="00414F99" w:rsidP="00414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4F99" w:rsidRPr="00240502" w:rsidRDefault="00414F99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05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4F99" w:rsidRPr="00240502" w:rsidRDefault="00414F99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4F99" w:rsidRPr="003B5416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0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5.9.</w:t>
      </w:r>
      <w:r w:rsidRPr="0024050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9016BB"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502" w:rsidRPr="0024050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240502" w:rsidRPr="00240502">
        <w:rPr>
          <w:rFonts w:ascii="Times New Roman" w:hAnsi="Times New Roman" w:cs="Times New Roman"/>
          <w:sz w:val="24"/>
          <w:szCs w:val="24"/>
        </w:rPr>
        <w:t>ЭнергоСнаб</w:t>
      </w:r>
      <w:proofErr w:type="spellEnd"/>
      <w:r w:rsidR="00240502" w:rsidRPr="00240502">
        <w:rPr>
          <w:rFonts w:ascii="Times New Roman" w:hAnsi="Times New Roman" w:cs="Times New Roman"/>
          <w:sz w:val="24"/>
          <w:szCs w:val="24"/>
        </w:rPr>
        <w:t>»</w:t>
      </w:r>
      <w:r w:rsidRPr="00240502">
        <w:rPr>
          <w:rFonts w:ascii="Times New Roman" w:hAnsi="Times New Roman" w:cs="Times New Roman"/>
          <w:sz w:val="24"/>
          <w:szCs w:val="24"/>
        </w:rPr>
        <w:t>,</w:t>
      </w:r>
      <w:r w:rsidRPr="003B5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414F99" w:rsidRPr="003B5416" w:rsidRDefault="00414F99" w:rsidP="00414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4F99" w:rsidRDefault="00414F99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54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7E71" w:rsidRDefault="003F7E71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E71" w:rsidRPr="003F7E71" w:rsidRDefault="003F7E71" w:rsidP="003F7E7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3F7E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5.10.</w:t>
      </w:r>
      <w:r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3F7E71">
        <w:rPr>
          <w:rFonts w:ascii="Times New Roman" w:eastAsia="Calibri" w:hAnsi="Times New Roman" w:cs="Times New Roman"/>
          <w:sz w:val="23"/>
          <w:szCs w:val="23"/>
        </w:rPr>
        <w:t xml:space="preserve">По результатам рассмотрения </w:t>
      </w:r>
      <w:r w:rsidRPr="003F7E71">
        <w:rPr>
          <w:rFonts w:ascii="Times New Roman" w:eastAsia="Calibri" w:hAnsi="Times New Roman" w:cs="Times New Roman"/>
          <w:bCs/>
          <w:sz w:val="23"/>
          <w:szCs w:val="23"/>
        </w:rPr>
        <w:t xml:space="preserve">вторых частей заявок Участников закупки </w:t>
      </w:r>
      <w:r w:rsidRPr="003F7E71">
        <w:rPr>
          <w:rFonts w:ascii="Times New Roman" w:eastAsia="Calibri" w:hAnsi="Times New Roman" w:cs="Times New Roman"/>
          <w:sz w:val="23"/>
          <w:szCs w:val="23"/>
        </w:rPr>
        <w:t xml:space="preserve">отклонить </w:t>
      </w:r>
      <w:r>
        <w:rPr>
          <w:rFonts w:ascii="Times New Roman" w:eastAsia="Calibri" w:hAnsi="Times New Roman" w:cs="Times New Roman"/>
          <w:sz w:val="23"/>
          <w:szCs w:val="23"/>
        </w:rPr>
        <w:t>1</w:t>
      </w:r>
      <w:r w:rsidRPr="003F7E71">
        <w:rPr>
          <w:rFonts w:ascii="Times New Roman" w:eastAsia="Calibri" w:hAnsi="Times New Roman" w:cs="Times New Roman"/>
          <w:sz w:val="23"/>
          <w:szCs w:val="23"/>
        </w:rPr>
        <w:t xml:space="preserve"> (</w:t>
      </w:r>
      <w:r>
        <w:rPr>
          <w:rFonts w:ascii="Times New Roman" w:eastAsia="Calibri" w:hAnsi="Times New Roman" w:cs="Times New Roman"/>
          <w:sz w:val="23"/>
          <w:szCs w:val="23"/>
        </w:rPr>
        <w:t>Одну</w:t>
      </w:r>
      <w:r w:rsidRPr="003F7E71">
        <w:rPr>
          <w:rFonts w:ascii="Times New Roman" w:eastAsia="Calibri" w:hAnsi="Times New Roman" w:cs="Times New Roman"/>
          <w:sz w:val="23"/>
          <w:szCs w:val="23"/>
        </w:rPr>
        <w:t>) заявк</w:t>
      </w:r>
      <w:r>
        <w:rPr>
          <w:rFonts w:ascii="Times New Roman" w:eastAsia="Calibri" w:hAnsi="Times New Roman" w:cs="Times New Roman"/>
          <w:sz w:val="23"/>
          <w:szCs w:val="23"/>
        </w:rPr>
        <w:t>у</w:t>
      </w:r>
      <w:r w:rsidRPr="003F7E71">
        <w:rPr>
          <w:rFonts w:ascii="Times New Roman" w:eastAsia="Calibri" w:hAnsi="Times New Roman" w:cs="Times New Roman"/>
          <w:sz w:val="23"/>
          <w:szCs w:val="23"/>
        </w:rPr>
        <w:t xml:space="preserve">: заявку № </w:t>
      </w:r>
      <w:r>
        <w:rPr>
          <w:rFonts w:ascii="Times New Roman" w:eastAsia="Calibri" w:hAnsi="Times New Roman" w:cs="Times New Roman"/>
          <w:sz w:val="23"/>
          <w:szCs w:val="23"/>
        </w:rPr>
        <w:t>1</w:t>
      </w:r>
      <w:r w:rsidRPr="003F7E7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3F7E71">
        <w:rPr>
          <w:rFonts w:ascii="Times New Roman" w:eastAsia="Calibri" w:hAnsi="Times New Roman" w:cs="Times New Roman"/>
          <w:sz w:val="23"/>
          <w:szCs w:val="23"/>
        </w:rPr>
        <w:t>ООО «ПО «БЗК и ВО»</w:t>
      </w:r>
      <w:r w:rsidRPr="003F7E71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3F7E71" w:rsidRPr="003F7E71" w:rsidRDefault="003F7E71" w:rsidP="003F7E7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F7E7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3F7E71" w:rsidRPr="003F7E71" w:rsidRDefault="003F7E71" w:rsidP="003F7E7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3F7E71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3F7E7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F7E71" w:rsidRPr="003B5416" w:rsidRDefault="003F7E71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2FBD" w:rsidRPr="003B5416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F33F1" w:rsidRPr="003B5416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Hlk14788270"/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3B5416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3B5416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044E78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EF33F1" w:rsidRPr="003B5416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5325CF" w:rsidTr="003C7CEE">
        <w:trPr>
          <w:trHeight w:val="528"/>
        </w:trPr>
        <w:tc>
          <w:tcPr>
            <w:tcW w:w="5511" w:type="dxa"/>
          </w:tcPr>
          <w:p w:rsidR="00EF33F1" w:rsidRPr="005325CF" w:rsidRDefault="00044E78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_GoBack"/>
            <w:bookmarkEnd w:id="6"/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EF33F1" w:rsidRPr="005325CF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5325CF" w:rsidTr="003C7CEE">
        <w:trPr>
          <w:trHeight w:val="497"/>
        </w:trPr>
        <w:tc>
          <w:tcPr>
            <w:tcW w:w="5511" w:type="dxa"/>
          </w:tcPr>
          <w:p w:rsidR="00044E78" w:rsidRPr="005325CF" w:rsidRDefault="005325CF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  <w:p w:rsidR="005325CF" w:rsidRPr="005325CF" w:rsidRDefault="005325CF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44E78" w:rsidRPr="005325CF" w:rsidRDefault="005325CF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  <w:p w:rsidR="005325CF" w:rsidRPr="005325CF" w:rsidRDefault="005325CF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400E17" w:rsidRPr="005325CF" w:rsidRDefault="00400E17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44E78" w:rsidRPr="005325CF" w:rsidRDefault="00044E78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E78" w:rsidRPr="005325CF" w:rsidRDefault="00044E78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EF33F1" w:rsidRPr="005325CF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33F1" w:rsidRPr="003B5416" w:rsidRDefault="005325CF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5CF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EF33F1" w:rsidRPr="005325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5325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5"/>
    </w:p>
    <w:p w:rsidR="00996E38" w:rsidRPr="003B5416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3B5416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25C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91DCA" w:rsidRDefault="000C3F2A" w:rsidP="00291DCA">
        <w:pPr>
          <w:tabs>
            <w:tab w:val="center" w:pos="0"/>
            <w:tab w:val="right" w:pos="10063"/>
          </w:tabs>
          <w:spacing w:after="0" w:line="240" w:lineRule="auto"/>
          <w:ind w:left="6237" w:hanging="623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291DCA" w:rsidRPr="00291DCA">
          <w:rPr>
            <w:rFonts w:ascii="Times New Roman" w:hAnsi="Times New Roman"/>
            <w:sz w:val="16"/>
            <w:szCs w:val="16"/>
          </w:rPr>
          <w:t>труб конвективного пучка котла ГМ-50-14/250</w:t>
        </w:r>
        <w:r w:rsidR="00291DCA">
          <w:rPr>
            <w:rFonts w:ascii="Times New Roman" w:hAnsi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91DCA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5325CF" w:rsidP="00291DCA">
        <w:pPr>
          <w:tabs>
            <w:tab w:val="center" w:pos="0"/>
            <w:tab w:val="right" w:pos="10063"/>
          </w:tabs>
          <w:spacing w:after="0" w:line="240" w:lineRule="auto"/>
          <w:ind w:left="6237" w:hanging="623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78"/>
    <w:rsid w:val="00044EFD"/>
    <w:rsid w:val="00045B73"/>
    <w:rsid w:val="0004628E"/>
    <w:rsid w:val="000463C3"/>
    <w:rsid w:val="00046DE5"/>
    <w:rsid w:val="00046E5C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DF7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18F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343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0DDB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169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3BD"/>
    <w:rsid w:val="001C2C29"/>
    <w:rsid w:val="001C387A"/>
    <w:rsid w:val="001C53BA"/>
    <w:rsid w:val="001C5DDA"/>
    <w:rsid w:val="001C7087"/>
    <w:rsid w:val="001C747D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15E5B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6AC6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0502"/>
    <w:rsid w:val="0024230D"/>
    <w:rsid w:val="00243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04F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0636"/>
    <w:rsid w:val="00291DCA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539"/>
    <w:rsid w:val="002F0DBE"/>
    <w:rsid w:val="002F1871"/>
    <w:rsid w:val="002F1C71"/>
    <w:rsid w:val="002F2D7B"/>
    <w:rsid w:val="002F3E95"/>
    <w:rsid w:val="002F436C"/>
    <w:rsid w:val="002F46BA"/>
    <w:rsid w:val="002F560B"/>
    <w:rsid w:val="002F640D"/>
    <w:rsid w:val="002F6CDC"/>
    <w:rsid w:val="002F6D28"/>
    <w:rsid w:val="002F6FDF"/>
    <w:rsid w:val="002F7D05"/>
    <w:rsid w:val="00300005"/>
    <w:rsid w:val="00302126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383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4D0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416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6F0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E71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4F99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B98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978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75B2D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6C3C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5E38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A8D"/>
    <w:rsid w:val="004C7BCD"/>
    <w:rsid w:val="004D076C"/>
    <w:rsid w:val="004D1543"/>
    <w:rsid w:val="004D1BD5"/>
    <w:rsid w:val="004D21AD"/>
    <w:rsid w:val="004D21BC"/>
    <w:rsid w:val="004D2D49"/>
    <w:rsid w:val="004D2D4D"/>
    <w:rsid w:val="004D5132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25CF"/>
    <w:rsid w:val="0053309B"/>
    <w:rsid w:val="0053553E"/>
    <w:rsid w:val="005374D0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52A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2FA8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9E4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25A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1EC"/>
    <w:rsid w:val="006962B2"/>
    <w:rsid w:val="00696CF8"/>
    <w:rsid w:val="00697A5E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C80"/>
    <w:rsid w:val="006B4F22"/>
    <w:rsid w:val="006B5047"/>
    <w:rsid w:val="006B5602"/>
    <w:rsid w:val="006B5FC6"/>
    <w:rsid w:val="006B620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1E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0BE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E0E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0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2208"/>
    <w:rsid w:val="007D3A89"/>
    <w:rsid w:val="007D414F"/>
    <w:rsid w:val="007D41E9"/>
    <w:rsid w:val="007D4A5A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A0A"/>
    <w:rsid w:val="00805C2B"/>
    <w:rsid w:val="0080699C"/>
    <w:rsid w:val="008074FC"/>
    <w:rsid w:val="00807B03"/>
    <w:rsid w:val="00810352"/>
    <w:rsid w:val="00811EEA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6BB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EDE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4390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1DEC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944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CD7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003"/>
    <w:rsid w:val="00B83964"/>
    <w:rsid w:val="00B83B38"/>
    <w:rsid w:val="00B84506"/>
    <w:rsid w:val="00B8456D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A04"/>
    <w:rsid w:val="00BA6B9A"/>
    <w:rsid w:val="00BA76C7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6B0F"/>
    <w:rsid w:val="00C377A1"/>
    <w:rsid w:val="00C4033F"/>
    <w:rsid w:val="00C41438"/>
    <w:rsid w:val="00C421A8"/>
    <w:rsid w:val="00C43151"/>
    <w:rsid w:val="00C4418F"/>
    <w:rsid w:val="00C44738"/>
    <w:rsid w:val="00C45256"/>
    <w:rsid w:val="00C45A27"/>
    <w:rsid w:val="00C45C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D7505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5DB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313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30E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BE9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58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1AB70CD8-1533-4D92-A9A1-3282F4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2F7D0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F7D05"/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FFF0-16D1-45F4-90F2-69E20CD0F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5</Pages>
  <Words>1990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152</cp:revision>
  <cp:lastPrinted>2019-10-11T11:35:00Z</cp:lastPrinted>
  <dcterms:created xsi:type="dcterms:W3CDTF">2019-10-09T13:10:00Z</dcterms:created>
  <dcterms:modified xsi:type="dcterms:W3CDTF">2020-02-14T06:13:00Z</dcterms:modified>
</cp:coreProperties>
</file>