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7657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976575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A0A81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охране имущества и обеспечению внутриобъектового и пропускного режимов</w:t>
      </w:r>
    </w:p>
    <w:p w:rsidR="00A4058F" w:rsidRPr="00976575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97657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97657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A343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7572">
        <w:rPr>
          <w:rFonts w:ascii="Times New Roman" w:eastAsia="Times New Roman" w:hAnsi="Times New Roman" w:cs="Times New Roman"/>
          <w:sz w:val="23"/>
          <w:szCs w:val="23"/>
          <w:lang w:eastAsia="ru-RU"/>
        </w:rPr>
        <w:t>29.06</w:t>
      </w:r>
      <w:r w:rsidR="0001361F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97657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976575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976575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FC7572" w:rsidRPr="00FC757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внутриобъектового и пропускного режимов </w:t>
      </w:r>
      <w:r w:rsidR="00721ED3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(далее – услуги)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FC7572" w:rsidRPr="00FC7572" w:rsidRDefault="007D464A" w:rsidP="00FC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FC7572"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26280 часов, 3 (Тремя) двухсменными постами с временем несения службы одной сменой 12 часов (далее – также пост), расположенными по адресам:</w:t>
      </w:r>
    </w:p>
    <w:p w:rsidR="00FC7572" w:rsidRPr="00FC7572" w:rsidRDefault="00FC7572" w:rsidP="00FC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пгт Североморск-3, ул. Апакидзе (далее так же – объект) – 1 (Одним) двухсменным постом с временем несения службы одной сменой 12 часов; </w:t>
      </w:r>
    </w:p>
    <w:p w:rsidR="00FC7572" w:rsidRPr="00FC7572" w:rsidRDefault="00FC7572" w:rsidP="00FC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пгт Сафоново-1, ул. Панина (далее так же – объект) – 1 (Одним) двухсменным постом с временем несения службы одной сменой 12 часов; </w:t>
      </w:r>
    </w:p>
    <w:p w:rsidR="007D464A" w:rsidRPr="00976575" w:rsidRDefault="00FC7572" w:rsidP="00FC75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- в Мурманской обл., городской округ ЗАТО г. Североморск, ул. Гвардейская, 100 (далее так же – объект) – 1 (Одним) двухсменным постом с временем несения службы одной сменой 12 часов</w:t>
      </w:r>
      <w:r w:rsidR="007D464A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C7572" w:rsidRPr="00FC7572" w:rsidRDefault="007D464A" w:rsidP="00FC7572">
      <w:pPr>
        <w:pStyle w:val="a4"/>
        <w:widowControl w:val="0"/>
        <w:numPr>
          <w:ilvl w:val="1"/>
          <w:numId w:val="18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FC757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FC7572" w:rsidRPr="00FC7572">
        <w:rPr>
          <w:rFonts w:ascii="Times New Roman" w:eastAsia="Times New Roman" w:hAnsi="Times New Roman" w:cs="Times New Roman"/>
          <w:sz w:val="24"/>
          <w:szCs w:val="24"/>
          <w:lang w:eastAsia="ru-RU"/>
        </w:rPr>
        <w:t>5 256 000</w:t>
      </w:r>
      <w:r w:rsidR="00FC7572" w:rsidRPr="00FC7572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</w:t>
      </w:r>
      <w:r w:rsidR="00FC7572" w:rsidRPr="00FC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(200,00 руб./ч. х 3 поста х 365 дней х 24 часа). </w:t>
      </w:r>
    </w:p>
    <w:p w:rsidR="00FC7572" w:rsidRPr="00FC7572" w:rsidRDefault="00FC7572" w:rsidP="00FC75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Начальная (максимальная) цена одного часа работы одного поста составляет </w:t>
      </w:r>
      <w:r w:rsidRPr="00FC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</w:t>
      </w: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</w:rPr>
        <w:t>рублей</w:t>
      </w:r>
      <w:r w:rsidRPr="00FC7572">
        <w:rPr>
          <w:rFonts w:ascii="Times New Roman" w:eastAsia="Lucida Sans Unicode" w:hAnsi="Times New Roman" w:cs="Times New Roman"/>
          <w:strike/>
          <w:color w:val="FF0000"/>
          <w:kern w:val="2"/>
          <w:sz w:val="24"/>
          <w:szCs w:val="24"/>
        </w:rPr>
        <w:t xml:space="preserve"> </w:t>
      </w: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</w:rPr>
        <w:t>00 копеек, в том числе НДС</w:t>
      </w:r>
      <w:r w:rsidRPr="00FC7572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FC7572" w:rsidRPr="00FC7572" w:rsidRDefault="00FC7572" w:rsidP="00FC75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C7572" w:rsidRPr="00FC7572" w:rsidRDefault="00FC7572" w:rsidP="00FC75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FC7572" w:rsidRPr="00FC7572" w:rsidRDefault="00FC7572" w:rsidP="00FC75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D464A" w:rsidRPr="00976575" w:rsidRDefault="00FC7572" w:rsidP="00FC7572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FC7572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FC757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FC7572">
        <w:rPr>
          <w:rFonts w:ascii="Times New Roman" w:eastAsia="Calibri" w:hAnsi="Times New Roman" w:cs="Times New Roman"/>
          <w:bCs/>
          <w:sz w:val="23"/>
          <w:szCs w:val="23"/>
        </w:rPr>
        <w:t>с 0 час. 00 мин. 01 ноября 2020 года по 24 час. 00 мин. 31 октября 2021 года включительно, но не более срока действия договора аренды</w:t>
      </w:r>
      <w:r w:rsidR="007D464A" w:rsidRPr="00FC757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21ED3" w:rsidRPr="00976575" w:rsidRDefault="00FC7572" w:rsidP="00FC7572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FC7572" w:rsidRPr="00FC7572" w:rsidRDefault="00FC7572" w:rsidP="00FC75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- Мурманская обл., городской округ ЗАТО г. Североморск, пгт Североморск-3, ул.               Апакидзе; </w:t>
      </w:r>
    </w:p>
    <w:p w:rsidR="00FC7572" w:rsidRPr="00FC7572" w:rsidRDefault="00FC7572" w:rsidP="00FC75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- Мурманская обл., городской округ ЗАТО г. Североморск, пгт Сафоново-1, ул. Панина; </w:t>
      </w:r>
    </w:p>
    <w:p w:rsidR="007D464A" w:rsidRPr="00976575" w:rsidRDefault="00FC7572" w:rsidP="00FC75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>- Мурманская обл., городской округ ЗАТО г. Североморск, ул. Гвардейская, 100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FC7572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FC7572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>
        <w:rPr>
          <w:rFonts w:ascii="Times New Roman" w:hAnsi="Times New Roman"/>
          <w:bCs/>
          <w:sz w:val="24"/>
          <w:szCs w:val="24"/>
        </w:rPr>
        <w:t>круглосуточный, включая выходные и праздничные дни</w:t>
      </w:r>
      <w:r w:rsidR="007D464A"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FC7572" w:rsidRDefault="00FC7572" w:rsidP="00FC7572">
      <w:pPr>
        <w:numPr>
          <w:ilvl w:val="1"/>
          <w:numId w:val="1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iCs/>
          <w:sz w:val="24"/>
        </w:rPr>
        <w:t xml:space="preserve"> Иные условия:</w:t>
      </w:r>
    </w:p>
    <w:p w:rsidR="00FC7572" w:rsidRDefault="00FC7572" w:rsidP="00FC75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976575" w:rsidRDefault="00FC7572" w:rsidP="00FC75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2.7.2. </w:t>
      </w:r>
      <w:r>
        <w:rPr>
          <w:rFonts w:ascii="Times New Roman" w:hAnsi="Times New Roman"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</w:t>
      </w:r>
      <w:r w:rsidRPr="001A0004">
        <w:rPr>
          <w:rFonts w:ascii="Times New Roman" w:hAnsi="Times New Roman"/>
          <w:sz w:val="24"/>
          <w:szCs w:val="24"/>
        </w:rPr>
        <w:t xml:space="preserve">№ </w:t>
      </w:r>
      <w:r w:rsidR="001A0004" w:rsidRPr="001A0004">
        <w:rPr>
          <w:rFonts w:ascii="Times New Roman" w:hAnsi="Times New Roman"/>
          <w:sz w:val="24"/>
          <w:szCs w:val="24"/>
        </w:rPr>
        <w:t>2</w:t>
      </w:r>
      <w:r w:rsidRPr="001A0004">
        <w:rPr>
          <w:rFonts w:ascii="Times New Roman" w:hAnsi="Times New Roman"/>
          <w:sz w:val="24"/>
          <w:szCs w:val="24"/>
        </w:rPr>
        <w:t xml:space="preserve"> к </w:t>
      </w:r>
      <w:r w:rsidR="001A0004" w:rsidRPr="001A0004">
        <w:rPr>
          <w:rFonts w:ascii="Times New Roman" w:hAnsi="Times New Roman"/>
          <w:sz w:val="24"/>
          <w:szCs w:val="24"/>
        </w:rPr>
        <w:t>проекту</w:t>
      </w:r>
      <w:r w:rsidR="001A0004">
        <w:rPr>
          <w:rFonts w:ascii="Times New Roman" w:hAnsi="Times New Roman"/>
          <w:sz w:val="24"/>
          <w:szCs w:val="24"/>
        </w:rPr>
        <w:t xml:space="preserve"> договора</w:t>
      </w:r>
      <w:r>
        <w:rPr>
          <w:rFonts w:ascii="Times New Roman" w:hAnsi="Times New Roman"/>
          <w:sz w:val="24"/>
          <w:szCs w:val="24"/>
        </w:rPr>
        <w:t xml:space="preserve"> «Перечень нарушений и размер ответственности Исполнителя»</w:t>
      </w:r>
      <w:r w:rsidR="00360A24"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7D464A" w:rsidRPr="00976575" w:rsidRDefault="00FC7572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="007D464A"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FC7572">
        <w:rPr>
          <w:rFonts w:ascii="Times New Roman" w:hAnsi="Times New Roman"/>
          <w:bCs/>
          <w:iCs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</w:t>
      </w:r>
      <w:r w:rsidRPr="00FC7572">
        <w:rPr>
          <w:rFonts w:ascii="Times New Roman" w:hAnsi="Times New Roman"/>
          <w:bCs/>
          <w:iCs/>
          <w:sz w:val="23"/>
          <w:szCs w:val="23"/>
        </w:rPr>
        <w:lastRenderedPageBreak/>
        <w:t>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FC7572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66DFB" w:rsidRPr="00976575" w:rsidRDefault="007D464A" w:rsidP="007D46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76575">
        <w:rPr>
          <w:rFonts w:ascii="Times New Roman" w:hAnsi="Times New Roman"/>
          <w:b/>
          <w:bCs/>
          <w:sz w:val="23"/>
          <w:szCs w:val="23"/>
          <w:lang w:eastAsia="ru-RU"/>
        </w:rPr>
        <w:t xml:space="preserve">1.9. </w:t>
      </w:r>
      <w:r w:rsidR="0021173F" w:rsidRPr="00976575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Обеспечение: </w:t>
      </w:r>
      <w:r w:rsidR="0021173F" w:rsidRPr="00976575">
        <w:rPr>
          <w:rFonts w:ascii="Times New Roman" w:hAnsi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976575">
        <w:rPr>
          <w:rFonts w:ascii="Times New Roman" w:eastAsia="Times New Roman" w:hAnsi="Times New Roman"/>
          <w:bCs/>
          <w:snapToGrid w:val="0"/>
          <w:sz w:val="23"/>
          <w:szCs w:val="23"/>
          <w:lang w:eastAsia="ru-RU"/>
        </w:rPr>
        <w:t>.</w:t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FC7E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FC7E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97657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FC7E8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FC7E8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976575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97657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976575" w:rsidRDefault="00FC7572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FC7572">
        <w:rPr>
          <w:rFonts w:ascii="Times New Roman" w:eastAsia="Times New Roman" w:hAnsi="Times New Roman" w:cs="Times New Roman"/>
          <w:sz w:val="23"/>
          <w:szCs w:val="23"/>
          <w:lang w:eastAsia="ar-SA"/>
        </w:rPr>
        <w:t>М.С. Болотин – и.о. директора департамента безопасности</w:t>
      </w:r>
      <w:r w:rsidR="008152D7" w:rsidRPr="0097657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97657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97657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F0C47" w:rsidRPr="00976575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256ED" w:rsidRPr="008256ED" w:rsidRDefault="008256ED" w:rsidP="008256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56ED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Соколов – начальник отдела охраны объектов управления охраны объектов департамента безопасности;</w:t>
      </w:r>
    </w:p>
    <w:p w:rsidR="004F0C47" w:rsidRPr="00976575" w:rsidRDefault="008256ED" w:rsidP="008256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56ED">
        <w:rPr>
          <w:rFonts w:ascii="Times New Roman" w:eastAsia="Times New Roman" w:hAnsi="Times New Roman" w:cs="Times New Roman"/>
          <w:sz w:val="23"/>
          <w:szCs w:val="23"/>
          <w:lang w:eastAsia="ru-RU"/>
        </w:rPr>
        <w:t>К.В. Иванов – начальник отдела по антитеррористической защищенности объектов управления охраны объектов де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партамента безопасности</w:t>
      </w:r>
      <w:r w:rsidR="004F0C4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EA4F3C" w:rsidRPr="00976575" w:rsidRDefault="004F0C47" w:rsidP="004F0C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EA4F3C" w:rsidRPr="00976575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976575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976575" w:rsidRDefault="00DC6805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Pr="00DC680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976575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97657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976575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DC680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29</w:t>
      </w:r>
      <w:r w:rsidR="00E1506B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C680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9E10AB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Промышленная, д. 15, каб. 1</w:t>
      </w:r>
      <w:r w:rsidR="00936098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C680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C680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97657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заседании был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8415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97657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83C76" w:rsidRPr="00976575" w:rsidRDefault="00B6531C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1</w:t>
      </w: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="00841515" w:rsidRPr="00841515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165501001, ОГРН 1021602831975)</w:t>
      </w:r>
      <w:r w:rsidR="00C83C76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C83C76" w:rsidRPr="00976575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Дат</w:t>
      </w:r>
      <w:r w:rsidR="006854F7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а и время регистрации заявки: </w:t>
      </w:r>
      <w:r w:rsidR="00ED124A"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23.06.2020 </w:t>
      </w:r>
      <w:r w:rsidR="00ED124A" w:rsidRPr="00CC4C5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13:10 </w:t>
      </w:r>
      <w:r w:rsidRPr="00CC4C58">
        <w:rPr>
          <w:rFonts w:ascii="Times New Roman" w:hAnsi="Times New Roman" w:cs="Times New Roman"/>
          <w:b w:val="0"/>
          <w:color w:val="auto"/>
          <w:sz w:val="23"/>
          <w:szCs w:val="23"/>
        </w:rPr>
        <w:t>(МСК).</w:t>
      </w: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</w:p>
    <w:p w:rsidR="00C83C76" w:rsidRPr="00976575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договора, предложенная Участником закупки: </w:t>
      </w:r>
      <w:r w:rsidR="00841515" w:rsidRPr="00841515">
        <w:rPr>
          <w:rFonts w:ascii="Times New Roman" w:hAnsi="Times New Roman" w:cs="Times New Roman"/>
          <w:b w:val="0"/>
          <w:color w:val="auto"/>
          <w:sz w:val="23"/>
          <w:szCs w:val="23"/>
        </w:rPr>
        <w:t>4 993 200</w:t>
      </w:r>
      <w:r w:rsidRPr="0084151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рублей 00 копеек, НДС не облагается. </w:t>
      </w:r>
      <w:r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одного часа работы одного поста составляет </w:t>
      </w:r>
      <w:r w:rsidR="006854F7"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>1</w:t>
      </w:r>
      <w:r w:rsidR="00841515"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>9</w:t>
      </w:r>
      <w:r w:rsidR="006854F7"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>0</w:t>
      </w:r>
      <w:r w:rsidRPr="00ED124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рублей 00 копеек, НДС не облагается.</w:t>
      </w:r>
    </w:p>
    <w:p w:rsidR="00B6531C" w:rsidRPr="000F2CF8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Участник закупки относится к </w:t>
      </w:r>
      <w:r w:rsidRPr="000F2CF8">
        <w:rPr>
          <w:rFonts w:ascii="Times New Roman" w:hAnsi="Times New Roman" w:cs="Times New Roman"/>
          <w:b w:val="0"/>
          <w:color w:val="auto"/>
          <w:sz w:val="23"/>
          <w:szCs w:val="23"/>
        </w:rPr>
        <w:t>субъектам малого предпринимательства</w:t>
      </w:r>
      <w:r w:rsidR="000F2CF8" w:rsidRPr="000F2CF8">
        <w:t xml:space="preserve"> </w:t>
      </w:r>
      <w:r w:rsidR="000F2CF8" w:rsidRPr="000F2CF8">
        <w:rPr>
          <w:rFonts w:ascii="Times New Roman" w:hAnsi="Times New Roman" w:cs="Times New Roman"/>
          <w:b w:val="0"/>
          <w:color w:val="auto"/>
          <w:sz w:val="23"/>
          <w:szCs w:val="23"/>
        </w:rPr>
        <w:t>(в том числе к субъектам малого предпринимательства, относящимся к микропредприятиям)</w:t>
      </w:r>
      <w:r w:rsidR="00B6531C" w:rsidRPr="000F2CF8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C237AE" w:rsidRDefault="00B6531C" w:rsidP="00C23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C237AE" w:rsidRDefault="00C237AE" w:rsidP="00C23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237AE" w:rsidRPr="00F36B4A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237A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C237AE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976575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F36B4A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C237AE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36B4A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F36B4A" w:rsidRPr="00F36B4A">
        <w:rPr>
          <w:rFonts w:ascii="Times New Roman" w:hAnsi="Times New Roman" w:cs="Times New Roman"/>
          <w:sz w:val="23"/>
          <w:szCs w:val="23"/>
        </w:rPr>
        <w:t xml:space="preserve">23.06.2020 13:43 </w:t>
      </w:r>
      <w:r w:rsidRPr="00F36B4A">
        <w:rPr>
          <w:rFonts w:ascii="Times New Roman" w:hAnsi="Times New Roman" w:cs="Times New Roman"/>
          <w:sz w:val="23"/>
          <w:szCs w:val="23"/>
        </w:rPr>
        <w:t>(МСК).</w:t>
      </w:r>
      <w:r w:rsidRPr="0097657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237AE" w:rsidRPr="002E3EF1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76575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D84C63" w:rsidRPr="00D84C63">
        <w:rPr>
          <w:rFonts w:ascii="Times New Roman" w:hAnsi="Times New Roman" w:cs="Times New Roman"/>
          <w:sz w:val="23"/>
          <w:szCs w:val="23"/>
        </w:rPr>
        <w:t>3 758 040</w:t>
      </w:r>
      <w:r w:rsidRPr="00D84C63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Цена одного часа работы одного поста составляет </w:t>
      </w:r>
      <w:r w:rsidRPr="002E3EF1">
        <w:rPr>
          <w:rFonts w:ascii="Times New Roman" w:hAnsi="Times New Roman" w:cs="Times New Roman"/>
          <w:sz w:val="23"/>
          <w:szCs w:val="23"/>
        </w:rPr>
        <w:t>1</w:t>
      </w:r>
      <w:r w:rsidR="00D84C63" w:rsidRPr="002E3EF1">
        <w:rPr>
          <w:rFonts w:ascii="Times New Roman" w:hAnsi="Times New Roman" w:cs="Times New Roman"/>
          <w:sz w:val="23"/>
          <w:szCs w:val="23"/>
        </w:rPr>
        <w:t>43</w:t>
      </w:r>
      <w:r w:rsidRPr="002E3EF1">
        <w:rPr>
          <w:rFonts w:ascii="Times New Roman" w:hAnsi="Times New Roman" w:cs="Times New Roman"/>
          <w:sz w:val="23"/>
          <w:szCs w:val="23"/>
        </w:rPr>
        <w:t xml:space="preserve"> рубл</w:t>
      </w:r>
      <w:r w:rsidR="00D84C63" w:rsidRPr="002E3EF1">
        <w:rPr>
          <w:rFonts w:ascii="Times New Roman" w:hAnsi="Times New Roman" w:cs="Times New Roman"/>
          <w:sz w:val="23"/>
          <w:szCs w:val="23"/>
        </w:rPr>
        <w:t>я</w:t>
      </w:r>
      <w:r w:rsidRPr="002E3EF1">
        <w:rPr>
          <w:rFonts w:ascii="Times New Roman" w:hAnsi="Times New Roman" w:cs="Times New Roman"/>
          <w:sz w:val="23"/>
          <w:szCs w:val="23"/>
        </w:rPr>
        <w:t xml:space="preserve"> 00 копеек, НДС не облагается.</w:t>
      </w:r>
    </w:p>
    <w:p w:rsidR="008E4B90" w:rsidRPr="00976575" w:rsidRDefault="008E4B90" w:rsidP="00C23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3EF1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2E3EF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6531C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41515" w:rsidRDefault="00841515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E4B90" w:rsidRPr="00976575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3</w:t>
      </w: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</w:t>
      </w:r>
      <w:r w:rsidR="00DF1506">
        <w:rPr>
          <w:rFonts w:ascii="Times New Roman" w:hAnsi="Times New Roman" w:cs="Times New Roman"/>
          <w:b w:val="0"/>
          <w:color w:val="auto"/>
          <w:sz w:val="23"/>
          <w:szCs w:val="23"/>
        </w:rPr>
        <w:t>6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г. Мурманск, ул. </w:t>
      </w:r>
      <w:r w:rsidR="00474AE8">
        <w:rPr>
          <w:rFonts w:ascii="Times New Roman" w:hAnsi="Times New Roman" w:cs="Times New Roman"/>
          <w:b w:val="0"/>
          <w:color w:val="auto"/>
          <w:sz w:val="23"/>
          <w:szCs w:val="23"/>
        </w:rPr>
        <w:t>Скальная, д. 2, пом. 1А/1-13, оф. 13А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(ИНН </w:t>
      </w:r>
      <w:r w:rsidR="00DF1506" w:rsidRPr="00DF1506">
        <w:rPr>
          <w:rFonts w:ascii="Times New Roman" w:hAnsi="Times New Roman" w:cs="Times New Roman"/>
          <w:b w:val="0"/>
          <w:color w:val="auto"/>
          <w:sz w:val="23"/>
          <w:szCs w:val="23"/>
        </w:rPr>
        <w:t>5190062442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КПП </w:t>
      </w:r>
      <w:r w:rsidR="00DF1506" w:rsidRPr="00DF1506">
        <w:rPr>
          <w:rFonts w:ascii="Times New Roman" w:hAnsi="Times New Roman" w:cs="Times New Roman"/>
          <w:b w:val="0"/>
          <w:color w:val="auto"/>
          <w:sz w:val="23"/>
          <w:szCs w:val="23"/>
        </w:rPr>
        <w:t>519001001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ОГРН </w:t>
      </w:r>
      <w:r w:rsidR="00DF1506" w:rsidRPr="00DF1506">
        <w:rPr>
          <w:rFonts w:ascii="Times New Roman" w:hAnsi="Times New Roman" w:cs="Times New Roman"/>
          <w:b w:val="0"/>
          <w:color w:val="auto"/>
          <w:sz w:val="23"/>
          <w:szCs w:val="23"/>
        </w:rPr>
        <w:t>1165190058791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8E4B90" w:rsidRPr="001F69AE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Дата и время регистрации заявки: </w:t>
      </w:r>
      <w:r w:rsidR="001F69AE"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25.06.2020 17:50 </w:t>
      </w:r>
      <w:r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(МСК). </w:t>
      </w:r>
    </w:p>
    <w:p w:rsidR="008E4B90" w:rsidRPr="00976575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договора, предложенная Участником закупки: </w:t>
      </w:r>
      <w:r w:rsidR="001F69AE"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>4 204 800</w:t>
      </w:r>
      <w:r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рублей 00 копеек, НДС не облагается. Цена одного часа работы одного поста составляет 1</w:t>
      </w:r>
      <w:r w:rsidR="001F69AE"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>60</w:t>
      </w:r>
      <w:r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</w:t>
      </w:r>
      <w:r w:rsidR="001F69AE"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>ей</w:t>
      </w:r>
      <w:r w:rsidRP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00 копеек, НДС не облагается.</w:t>
      </w:r>
      <w:r w:rsidR="001F69A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</w:p>
    <w:p w:rsidR="008E4B90" w:rsidRPr="001F6005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Участник закупки относится к субъектам </w:t>
      </w:r>
      <w:r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>малого предпринимательства</w:t>
      </w:r>
      <w:r w:rsidR="001F600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1F6005"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>(в том числе к субъектам малого предпринимательства, относящимся к микропредприятиям)</w:t>
      </w:r>
      <w:r w:rsidRPr="001F6005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8E4B90" w:rsidRPr="00976575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E4B90" w:rsidRPr="00976575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7452C7" w:rsidRPr="00976575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</w:t>
      </w:r>
      <w:r w:rsidRPr="00FC7E8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рассмотрела </w:t>
      </w:r>
      <w:r w:rsidR="00B6531C" w:rsidRPr="00FC7E8E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FC7E8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FC7E8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FC7E8E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976575">
        <w:rPr>
          <w:sz w:val="23"/>
          <w:szCs w:val="23"/>
        </w:rPr>
        <w:t xml:space="preserve"> </w:t>
      </w:r>
      <w:r w:rsidR="009C055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3A0A8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оказание услуг по охране имущества и обеспечению внутриобъектового и пропускного режимов</w:t>
      </w:r>
      <w:r w:rsidR="009C055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74EF7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976575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B6531C" w:rsidRPr="00976575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974EF7" w:rsidRPr="00976575" w:rsidRDefault="00127BFD" w:rsidP="00974E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9" w:name="_Hlk509425320"/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9765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74EF7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F32373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B4B54" w:rsidRPr="00CB4B54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974EF7"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="00974EF7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97657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CB4B54" w:rsidRPr="00CB4B54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97657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B4B54" w:rsidRPr="00CB4B54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F32373" w:rsidRPr="00976575">
        <w:rPr>
          <w:sz w:val="23"/>
          <w:szCs w:val="23"/>
        </w:rPr>
        <w:t xml:space="preserve">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76575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9"/>
    <w:p w:rsidR="00974EF7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E4B90" w:rsidRPr="00CB4B54" w:rsidRDefault="008E4B90" w:rsidP="008E4B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765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CB4B54">
        <w:rPr>
          <w:rFonts w:ascii="Times New Roman" w:hAnsi="Times New Roman"/>
          <w:iCs/>
          <w:sz w:val="23"/>
          <w:szCs w:val="23"/>
        </w:rPr>
        <w:t>ООО ЧОП «Варяг»</w:t>
      </w:r>
      <w:r w:rsidRPr="00CB4B54">
        <w:rPr>
          <w:rFonts w:ascii="Times New Roman" w:hAnsi="Times New Roman" w:cs="Times New Roman"/>
          <w:sz w:val="23"/>
          <w:szCs w:val="23"/>
        </w:rPr>
        <w:t xml:space="preserve"> </w:t>
      </w: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E4B90" w:rsidRPr="00CB4B54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CB4B54" w:rsidRDefault="008E4B90" w:rsidP="008E4B9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CB4B54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B4B54">
        <w:rPr>
          <w:rFonts w:ascii="Times New Roman" w:hAnsi="Times New Roman"/>
          <w:iCs/>
          <w:sz w:val="23"/>
          <w:szCs w:val="23"/>
        </w:rPr>
        <w:t>ООО ЧОП «Варяг»</w:t>
      </w: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4B90" w:rsidRPr="00CB4B54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CB4B54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976575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B4B54">
        <w:rPr>
          <w:rFonts w:ascii="Times New Roman" w:hAnsi="Times New Roman"/>
          <w:iCs/>
          <w:sz w:val="23"/>
          <w:szCs w:val="23"/>
        </w:rPr>
        <w:t>ООО ЧОП «Варяг»</w:t>
      </w: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B4B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CB4B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976575">
        <w:rPr>
          <w:sz w:val="23"/>
          <w:szCs w:val="23"/>
        </w:rPr>
        <w:t xml:space="preserve">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E4B90" w:rsidRPr="00976575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976575" w:rsidRDefault="008E4B90" w:rsidP="008E4B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7657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E4B90" w:rsidRPr="00976575" w:rsidRDefault="008E4B90" w:rsidP="008E4B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765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B4B54" w:rsidRPr="00CB4B54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E4B90" w:rsidRPr="00976575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976575" w:rsidRDefault="008E4B90" w:rsidP="008E4B9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976575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CB4B54" w:rsidRPr="00CB4B54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4B90" w:rsidRPr="00976575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976575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976575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B4B54" w:rsidRPr="00CB4B54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976575">
        <w:rPr>
          <w:sz w:val="23"/>
          <w:szCs w:val="23"/>
        </w:rPr>
        <w:t xml:space="preserve">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E4B90" w:rsidRPr="00976575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976575" w:rsidRDefault="008E4B90" w:rsidP="008E4B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7657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Pr="00976575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735FA" w:rsidRPr="00976575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3A6FE6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="004735FA" w:rsidRPr="00976575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36670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4735FA" w:rsidRPr="00976575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976575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976575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976575" w:rsidRDefault="004735FA" w:rsidP="005A2D03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36670D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="005A2D03" w:rsidRPr="005977AE">
        <w:rPr>
          <w:rFonts w:ascii="Times New Roman" w:hAnsi="Times New Roman" w:cs="Times New Roman"/>
          <w:sz w:val="23"/>
          <w:szCs w:val="23"/>
        </w:rPr>
        <w:t xml:space="preserve">ООО «ЧОП «Александр», </w:t>
      </w:r>
      <w:r w:rsidR="00234BB2" w:rsidRPr="005977AE">
        <w:rPr>
          <w:rFonts w:ascii="Times New Roman" w:hAnsi="Times New Roman"/>
          <w:iCs/>
          <w:sz w:val="23"/>
          <w:szCs w:val="23"/>
        </w:rPr>
        <w:t>ООО ЧОП «Варяг»</w:t>
      </w:r>
      <w:r w:rsidR="0036670D" w:rsidRPr="005977AE">
        <w:rPr>
          <w:rFonts w:ascii="Times New Roman" w:hAnsi="Times New Roman"/>
          <w:iCs/>
          <w:sz w:val="23"/>
          <w:szCs w:val="23"/>
        </w:rPr>
        <w:t xml:space="preserve">, </w:t>
      </w:r>
      <w:r w:rsidR="005A2D03" w:rsidRPr="005977AE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5977A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976575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6670D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976575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735FA"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976575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:rsidR="0036670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6670D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п.п. в) п. 4.12.2. Документации </w:t>
      </w:r>
      <w:r w:rsidRPr="0036670D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36670D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6670D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36670D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9000E" w:rsidRPr="0036670D" w:rsidRDefault="0009000E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09000E">
        <w:rPr>
          <w:rFonts w:ascii="Times New Roman" w:hAnsi="Times New Roman"/>
          <w:bCs/>
          <w:sz w:val="23"/>
          <w:szCs w:val="23"/>
        </w:rPr>
        <w:t xml:space="preserve"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</w:t>
      </w:r>
      <w:bookmarkStart w:id="10" w:name="_GoBack"/>
      <w:bookmarkEnd w:id="10"/>
      <w:r w:rsidRPr="0009000E">
        <w:rPr>
          <w:rFonts w:ascii="Times New Roman" w:hAnsi="Times New Roman"/>
          <w:bCs/>
          <w:sz w:val="23"/>
          <w:szCs w:val="23"/>
        </w:rPr>
        <w:t>системы налогообложения, отличные от общей системы налогообложения).</w:t>
      </w:r>
    </w:p>
    <w:p w:rsidR="0036670D" w:rsidRPr="0036670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36670D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36670D">
        <w:rPr>
          <w:rFonts w:ascii="Times New Roman" w:hAnsi="Times New Roman"/>
          <w:sz w:val="23"/>
          <w:szCs w:val="23"/>
        </w:rPr>
        <w:t>:</w:t>
      </w:r>
    </w:p>
    <w:p w:rsidR="0036670D" w:rsidRPr="0036670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6670D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4B14AA" w:rsidRPr="004B14AA">
        <w:rPr>
          <w:rFonts w:ascii="Times New Roman" w:hAnsi="Times New Roman"/>
          <w:iCs/>
          <w:sz w:val="23"/>
          <w:szCs w:val="23"/>
        </w:rPr>
        <w:t>ООО ЧОП «Варяг»</w:t>
      </w:r>
      <w:r w:rsidRPr="0036670D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4B14AA">
        <w:rPr>
          <w:rFonts w:ascii="Times New Roman" w:hAnsi="Times New Roman"/>
          <w:bCs/>
          <w:sz w:val="23"/>
          <w:szCs w:val="23"/>
        </w:rPr>
        <w:t>4,00</w:t>
      </w:r>
      <w:r w:rsidRPr="0036670D">
        <w:rPr>
          <w:rFonts w:ascii="Times New Roman" w:hAnsi="Times New Roman"/>
          <w:bCs/>
          <w:sz w:val="23"/>
          <w:szCs w:val="23"/>
        </w:rPr>
        <w:t xml:space="preserve">); </w:t>
      </w:r>
      <w:r w:rsidRPr="0036670D">
        <w:rPr>
          <w:rFonts w:ascii="Times New Roman" w:hAnsi="Times New Roman"/>
          <w:bCs/>
          <w:sz w:val="23"/>
          <w:szCs w:val="23"/>
        </w:rPr>
        <w:tab/>
      </w:r>
    </w:p>
    <w:p w:rsidR="0036670D" w:rsidRPr="0036670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6670D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4B14AA" w:rsidRPr="004B14AA">
        <w:rPr>
          <w:rFonts w:ascii="Times New Roman" w:hAnsi="Times New Roman"/>
          <w:sz w:val="23"/>
          <w:szCs w:val="23"/>
        </w:rPr>
        <w:t>ООО ЧОО «ГРУМАНТ-КВ»</w:t>
      </w:r>
      <w:r w:rsidRPr="0036670D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4B14AA">
        <w:rPr>
          <w:rFonts w:ascii="Times New Roman" w:hAnsi="Times New Roman"/>
          <w:bCs/>
          <w:sz w:val="23"/>
          <w:szCs w:val="23"/>
        </w:rPr>
        <w:t>3,15</w:t>
      </w:r>
      <w:r w:rsidRPr="0036670D">
        <w:rPr>
          <w:rFonts w:ascii="Times New Roman" w:hAnsi="Times New Roman"/>
          <w:bCs/>
          <w:sz w:val="23"/>
          <w:szCs w:val="23"/>
        </w:rPr>
        <w:t>);</w:t>
      </w:r>
    </w:p>
    <w:p w:rsidR="0036670D" w:rsidRPr="0036670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6670D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4B14AA" w:rsidRPr="004B14AA">
        <w:rPr>
          <w:rFonts w:ascii="Times New Roman" w:hAnsi="Times New Roman"/>
          <w:iCs/>
          <w:sz w:val="23"/>
          <w:szCs w:val="23"/>
        </w:rPr>
        <w:t>ООО «ЧОП «Александр»</w:t>
      </w:r>
      <w:r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4B14AA">
        <w:rPr>
          <w:rFonts w:ascii="Times New Roman" w:hAnsi="Times New Roman"/>
          <w:bCs/>
          <w:sz w:val="23"/>
          <w:szCs w:val="23"/>
        </w:rPr>
        <w:t>2,7</w:t>
      </w:r>
      <w:r w:rsidR="004C6621">
        <w:rPr>
          <w:rFonts w:ascii="Times New Roman" w:hAnsi="Times New Roman"/>
          <w:bCs/>
          <w:sz w:val="23"/>
          <w:szCs w:val="23"/>
        </w:rPr>
        <w:t>0</w:t>
      </w:r>
      <w:r>
        <w:rPr>
          <w:rFonts w:ascii="Times New Roman" w:hAnsi="Times New Roman"/>
          <w:bCs/>
          <w:sz w:val="23"/>
          <w:szCs w:val="23"/>
        </w:rPr>
        <w:t>).</w:t>
      </w:r>
      <w:r w:rsidRPr="0036670D">
        <w:rPr>
          <w:rFonts w:ascii="Times New Roman" w:hAnsi="Times New Roman"/>
          <w:bCs/>
          <w:sz w:val="23"/>
          <w:szCs w:val="23"/>
        </w:rPr>
        <w:t xml:space="preserve"> </w:t>
      </w:r>
      <w:r w:rsidRPr="0036670D">
        <w:rPr>
          <w:rFonts w:ascii="Times New Roman" w:hAnsi="Times New Roman"/>
          <w:bCs/>
          <w:sz w:val="23"/>
          <w:szCs w:val="23"/>
        </w:rPr>
        <w:tab/>
      </w:r>
    </w:p>
    <w:p w:rsidR="0036670D" w:rsidRPr="0036670D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667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976575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670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976575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976575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166F9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896DEA" w:rsidRPr="00896DEA">
        <w:rPr>
          <w:rFonts w:ascii="Times New Roman" w:hAnsi="Times New Roman"/>
          <w:iCs/>
          <w:sz w:val="23"/>
          <w:szCs w:val="23"/>
        </w:rPr>
        <w:t>ООО</w:t>
      </w:r>
      <w:r w:rsidR="00896DEA">
        <w:rPr>
          <w:rFonts w:ascii="Times New Roman" w:hAnsi="Times New Roman"/>
          <w:iCs/>
          <w:sz w:val="23"/>
          <w:szCs w:val="23"/>
        </w:rPr>
        <w:t> </w:t>
      </w:r>
      <w:r w:rsidR="00896DEA" w:rsidRPr="00896DEA">
        <w:rPr>
          <w:rFonts w:ascii="Times New Roman" w:hAnsi="Times New Roman"/>
          <w:iCs/>
          <w:sz w:val="23"/>
          <w:szCs w:val="23"/>
        </w:rPr>
        <w:t>ЧОО</w:t>
      </w:r>
      <w:r w:rsidR="00896DEA">
        <w:rPr>
          <w:rFonts w:ascii="Times New Roman" w:hAnsi="Times New Roman"/>
          <w:iCs/>
          <w:sz w:val="23"/>
          <w:szCs w:val="23"/>
        </w:rPr>
        <w:t> </w:t>
      </w:r>
      <w:r w:rsidR="00896DEA" w:rsidRPr="00896DEA">
        <w:rPr>
          <w:rFonts w:ascii="Times New Roman" w:hAnsi="Times New Roman"/>
          <w:iCs/>
          <w:sz w:val="23"/>
          <w:szCs w:val="23"/>
        </w:rPr>
        <w:t>«ГРУМАНТ-КВ»</w:t>
      </w:r>
      <w:r w:rsidR="00D166F9">
        <w:rPr>
          <w:rFonts w:ascii="Times New Roman" w:hAnsi="Times New Roman"/>
          <w:iCs/>
          <w:sz w:val="23"/>
          <w:szCs w:val="23"/>
        </w:rPr>
        <w:t xml:space="preserve"> </w:t>
      </w:r>
      <w:r w:rsidR="00D166F9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2B71A9" w:rsidRPr="002B71A9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183036, г. Мурманск, ул. Скальная, д. 2, пом. 1А/1-13, оф. 13А</w:t>
      </w:r>
      <w:r w:rsidR="002B71A9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,</w:t>
      </w:r>
      <w:r w:rsidR="002B71A9" w:rsidRPr="002B71A9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ИНН 5190062442, КПП 519001001, ОГРН </w:t>
      </w:r>
      <w:r w:rsidR="002B71A9" w:rsidRPr="00B01D11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1165190058791</w:t>
      </w:r>
      <w:r w:rsidR="00D166F9" w:rsidRPr="00B01D11">
        <w:rPr>
          <w:rFonts w:ascii="Times New Roman" w:hAnsi="Times New Roman"/>
          <w:iCs/>
          <w:sz w:val="23"/>
          <w:szCs w:val="23"/>
        </w:rPr>
        <w:t xml:space="preserve">, </w:t>
      </w:r>
      <w:r w:rsidR="00D166F9" w:rsidRPr="00B01D11">
        <w:rPr>
          <w:rFonts w:ascii="Times New Roman" w:eastAsia="Times New Roman" w:hAnsi="Times New Roman"/>
          <w:sz w:val="23"/>
          <w:szCs w:val="23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микропредприятиям):</w:t>
      </w:r>
    </w:p>
    <w:p w:rsidR="006078AF" w:rsidRPr="00976575" w:rsidRDefault="00974EF7" w:rsidP="006078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6078AF" w:rsidRPr="00FC757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внутриобъектового и пропускного режимов </w:t>
      </w:r>
      <w:r w:rsidR="006078AF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(далее – услуги)</w:t>
      </w:r>
      <w:r w:rsidR="006078AF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FC7572" w:rsidRDefault="006078AF" w:rsidP="00607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26280 часов, 3 (Тремя) двухсменными постами с временем несения службы одной сменой 12 часов (далее – также пост), расположенными по адресам:</w:t>
      </w:r>
    </w:p>
    <w:p w:rsidR="006078AF" w:rsidRPr="00FC7572" w:rsidRDefault="006078AF" w:rsidP="00607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- в Мурманской обл., городской округ ЗАТО г. Североморск, пгт Североморск-3, ул.</w:t>
      </w:r>
      <w:r w:rsidR="0009000E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Апакидзе (далее так же – объект) – 1 (Одним) двухсменным постом с временем несения службы одной сменой 12 часов; </w:t>
      </w:r>
    </w:p>
    <w:p w:rsidR="006078AF" w:rsidRPr="00FC7572" w:rsidRDefault="006078AF" w:rsidP="00607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пгт Сафоново-1, ул. Панина (далее так же – объект) – 1 (Одним) двухсменным постом с временем несения службы одной сменой 12 часов; </w:t>
      </w:r>
    </w:p>
    <w:p w:rsidR="006078AF" w:rsidRPr="00976575" w:rsidRDefault="006078AF" w:rsidP="00607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- в Мурманской обл., городской округ ЗАТО г. Североморск, ул. Гвардейская, 100 (далее так же – объект) – 1 (Одним) двухсменным постом с временем несения службы одной сменой 12 часов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078AF" w:rsidRPr="0025330F" w:rsidRDefault="006078AF" w:rsidP="006078AF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25330F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25330F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25330F" w:rsidRPr="0025330F">
        <w:rPr>
          <w:rFonts w:ascii="Times New Roman" w:eastAsia="Times New Roman" w:hAnsi="Times New Roman" w:cs="Times New Roman"/>
          <w:sz w:val="24"/>
          <w:szCs w:val="24"/>
          <w:lang w:eastAsia="ru-RU"/>
        </w:rPr>
        <w:t>4 204 800 рублей 00 копеек, НДС не облагается</w:t>
      </w:r>
      <w:r w:rsidRPr="002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78AF" w:rsidRPr="00FC7572" w:rsidRDefault="0025330F" w:rsidP="006078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25330F">
        <w:rPr>
          <w:rFonts w:ascii="Times New Roman" w:eastAsia="Lucida Sans Unicode" w:hAnsi="Times New Roman" w:cs="Times New Roman"/>
          <w:kern w:val="2"/>
          <w:sz w:val="24"/>
          <w:szCs w:val="24"/>
        </w:rPr>
        <w:t>Ц</w:t>
      </w:r>
      <w:r w:rsidR="006078AF" w:rsidRPr="0025330F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ена одного часа работы одного поста составляет </w:t>
      </w:r>
      <w:r w:rsidRPr="0025330F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="006078AF" w:rsidRPr="002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8AF" w:rsidRPr="0025330F">
        <w:rPr>
          <w:rFonts w:ascii="Times New Roman" w:eastAsia="Lucida Sans Unicode" w:hAnsi="Times New Roman" w:cs="Times New Roman"/>
          <w:kern w:val="2"/>
          <w:sz w:val="24"/>
          <w:szCs w:val="24"/>
        </w:rPr>
        <w:t>рублей</w:t>
      </w:r>
      <w:r w:rsidRPr="0025330F">
        <w:rPr>
          <w:rFonts w:ascii="Times New Roman" w:eastAsia="Lucida Sans Unicode" w:hAnsi="Times New Roman" w:cs="Times New Roman"/>
          <w:color w:val="FF0000"/>
          <w:kern w:val="2"/>
          <w:sz w:val="24"/>
          <w:szCs w:val="24"/>
        </w:rPr>
        <w:t xml:space="preserve"> </w:t>
      </w:r>
      <w:r w:rsidR="006078AF" w:rsidRPr="0025330F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00 копеек, </w:t>
      </w:r>
      <w:r w:rsidRPr="0025330F">
        <w:rPr>
          <w:rFonts w:ascii="Times New Roman" w:eastAsia="Lucida Sans Unicode" w:hAnsi="Times New Roman" w:cs="Times New Roman"/>
          <w:kern w:val="2"/>
          <w:sz w:val="24"/>
          <w:szCs w:val="24"/>
        </w:rPr>
        <w:t>НДС не облагается</w:t>
      </w:r>
      <w:r w:rsidR="006078AF" w:rsidRPr="0025330F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6078AF" w:rsidRPr="00FC7572" w:rsidRDefault="006078AF" w:rsidP="006078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6078AF" w:rsidRPr="00FC7572" w:rsidRDefault="006078AF" w:rsidP="006078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6078AF" w:rsidRPr="00FC7572" w:rsidRDefault="006078AF" w:rsidP="006078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6078AF" w:rsidRPr="00976575" w:rsidRDefault="006078AF" w:rsidP="006078A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FC7572" w:rsidRDefault="00FD64E8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6.4</w:t>
      </w:r>
      <w:r w:rsidR="006078A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6078AF" w:rsidRPr="00FC757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6078AF"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 с 0 час. 00 мин. 01 ноября 2020 года по 24 час. 00 мин. 31 октября 2021 года включительно, но не более срока действия договора аренды.</w:t>
      </w:r>
    </w:p>
    <w:p w:rsidR="006078AF" w:rsidRPr="00976575" w:rsidRDefault="00FD64E8" w:rsidP="006078AF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</w:t>
      </w:r>
      <w:r w:rsidR="006078AF"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6078AF" w:rsidRPr="00FC7572" w:rsidRDefault="006078AF" w:rsidP="006078A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>- Мурманская обл., городской округ ЗАТО г. Североморск, пгт Североморск-3, ул.</w:t>
      </w:r>
      <w:r w:rsidR="00B6032A">
        <w:rPr>
          <w:rFonts w:ascii="Times New Roman" w:eastAsia="Calibri" w:hAnsi="Times New Roman" w:cs="Times New Roman"/>
          <w:bCs/>
          <w:sz w:val="23"/>
          <w:szCs w:val="23"/>
        </w:rPr>
        <w:t> </w:t>
      </w: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Апакидзе; </w:t>
      </w:r>
    </w:p>
    <w:p w:rsidR="006078AF" w:rsidRPr="00FC7572" w:rsidRDefault="006078AF" w:rsidP="006078A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- Мурманская обл., городской округ ЗАТО г. Североморск, пгт Сафоново-1, ул. Панина; </w:t>
      </w:r>
    </w:p>
    <w:p w:rsidR="006078AF" w:rsidRPr="00976575" w:rsidRDefault="006078AF" w:rsidP="006078A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>- Мурманская обл., городской округ ЗАТО г. Североморск, ул. Гвардейская, 100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FD64E8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6.6.</w:t>
      </w:r>
      <w:r w:rsidR="006078AF" w:rsidRPr="00FD64E8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FD64E8">
        <w:rPr>
          <w:rFonts w:ascii="Times New Roman" w:hAnsi="Times New Roman"/>
          <w:bCs/>
          <w:sz w:val="24"/>
          <w:szCs w:val="24"/>
        </w:rPr>
        <w:t>круглосуточный, включая выходные и праздничные дни</w:t>
      </w:r>
      <w:r w:rsidR="006078AF" w:rsidRPr="00FD64E8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6078AF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iCs/>
          <w:sz w:val="24"/>
        </w:rPr>
        <w:t>6.7.</w:t>
      </w:r>
      <w:r w:rsidR="006078AF">
        <w:rPr>
          <w:rFonts w:ascii="Times New Roman" w:hAnsi="Times New Roman"/>
          <w:b/>
          <w:iCs/>
          <w:sz w:val="24"/>
        </w:rPr>
        <w:t xml:space="preserve"> Иные условия:</w:t>
      </w:r>
    </w:p>
    <w:p w:rsidR="006078AF" w:rsidRDefault="00FD64E8" w:rsidP="006078A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6078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6078AF" w:rsidRPr="00976575" w:rsidRDefault="00FD64E8" w:rsidP="006078A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6078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6078AF">
        <w:rPr>
          <w:rFonts w:ascii="Times New Roman" w:hAnsi="Times New Roman"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</w:t>
      </w:r>
      <w:r w:rsidR="006078AF" w:rsidRPr="001A0004">
        <w:rPr>
          <w:rFonts w:ascii="Times New Roman" w:hAnsi="Times New Roman"/>
          <w:sz w:val="24"/>
          <w:szCs w:val="24"/>
        </w:rPr>
        <w:t xml:space="preserve">№ 2 к </w:t>
      </w:r>
      <w:r w:rsidR="006078AF">
        <w:rPr>
          <w:rFonts w:ascii="Times New Roman" w:hAnsi="Times New Roman"/>
          <w:sz w:val="24"/>
          <w:szCs w:val="24"/>
        </w:rPr>
        <w:t>договор</w:t>
      </w:r>
      <w:r w:rsidR="0009000E">
        <w:rPr>
          <w:rFonts w:ascii="Times New Roman" w:hAnsi="Times New Roman"/>
          <w:sz w:val="24"/>
          <w:szCs w:val="24"/>
        </w:rPr>
        <w:t>у</w:t>
      </w:r>
      <w:r w:rsidR="006078AF">
        <w:rPr>
          <w:rFonts w:ascii="Times New Roman" w:hAnsi="Times New Roman"/>
          <w:sz w:val="24"/>
          <w:szCs w:val="24"/>
        </w:rPr>
        <w:t xml:space="preserve"> «Перечень нарушений и размер ответственности Исполнителя»</w:t>
      </w:r>
      <w:r w:rsidR="006078AF"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6078AF" w:rsidRPr="00976575" w:rsidRDefault="00FD64E8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078AF"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6078AF" w:rsidRPr="00FC7572">
        <w:rPr>
          <w:rFonts w:ascii="Times New Roman" w:hAnsi="Times New Roman"/>
          <w:bCs/>
          <w:iCs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FC7572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002B01" w:rsidRPr="00976575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976575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976575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09000E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0900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7.</w:t>
      </w:r>
      <w:r w:rsidRPr="000900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Комиссией по закупке было принято решение признать Победителем запроса предложений в электронной форме </w:t>
      </w:r>
      <w:r w:rsidR="009A16BF" w:rsidRPr="009A16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ООО ЧОП «Варяг» </w:t>
      </w:r>
      <w:r w:rsidR="009A16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9A16BF" w:rsidRPr="009A16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183032, г. Мурманск, ул. Полярные Зори, д. 11</w:t>
      </w:r>
      <w:r w:rsidR="009A16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9A16BF" w:rsidRPr="009A16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ИНН 5190149527, КПП 519001001, ОГРН </w:t>
      </w:r>
      <w:r w:rsidR="009A16BF" w:rsidRPr="00703D0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1065190077611</w:t>
      </w:r>
      <w:r w:rsidRPr="00703D0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предпринимательства), заявке которого было присв</w:t>
      </w:r>
      <w:r w:rsidRPr="000900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оено первое место, и </w:t>
      </w:r>
      <w:r w:rsidRPr="000900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заключить с ним договор на условиях, указанных в заявке Участника запроса предложений в электронной форме и в Документации:</w:t>
      </w:r>
    </w:p>
    <w:p w:rsidR="0009000E" w:rsidRPr="00976575" w:rsidRDefault="0009000E" w:rsidP="000900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.1. </w:t>
      </w: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FC757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внутриобъектового и пропускного режимов </w:t>
      </w:r>
      <w:r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(далее – услуги)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9000E" w:rsidRPr="00FC7572" w:rsidRDefault="0009000E" w:rsidP="0009000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26280 часов, 3 (Тремя) двухсменными постами с временем несения службы одной сменой 12 часов (далее – также пост), расположенными по адресам:</w:t>
      </w:r>
    </w:p>
    <w:p w:rsidR="0009000E" w:rsidRPr="00FC7572" w:rsidRDefault="0009000E" w:rsidP="0009000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- в Мурманской обл., городской округ ЗАТО г. Североморск, пгт Североморск-3, ул.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Апакидзе (далее так же – объект) – 1 (Одним) двухсменным постом с временем несения службы одной сменой 12 часов; </w:t>
      </w:r>
    </w:p>
    <w:p w:rsidR="0009000E" w:rsidRPr="00FC7572" w:rsidRDefault="0009000E" w:rsidP="0009000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пгт Сафоново-1, ул. Панина (далее так же – объект) – 1 (Одним) двухсменным постом с временем несения службы одной сменой 12 часов; </w:t>
      </w:r>
    </w:p>
    <w:p w:rsidR="0009000E" w:rsidRPr="00976575" w:rsidRDefault="0009000E" w:rsidP="000900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/>
          <w:bCs/>
          <w:sz w:val="23"/>
          <w:szCs w:val="23"/>
          <w:lang w:eastAsia="ru-RU"/>
        </w:rPr>
        <w:t>- в Мурманской обл., городской округ ЗАТО г. Североморск, ул. Гвардейская, 100 (далее так же – объект) – 1 (Одним) двухсменным постом с временем несения службы одной сменой 12 часов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9000E" w:rsidRPr="006078AF" w:rsidRDefault="0009000E" w:rsidP="0009000E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7.3. Ц</w:t>
      </w:r>
      <w:r w:rsidRPr="006078AF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6078AF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703D0D" w:rsidRPr="00703D0D">
        <w:rPr>
          <w:rFonts w:ascii="Times New Roman" w:eastAsia="Times New Roman" w:hAnsi="Times New Roman" w:cs="Times New Roman"/>
          <w:sz w:val="24"/>
          <w:szCs w:val="24"/>
          <w:lang w:eastAsia="ru-RU"/>
        </w:rPr>
        <w:t>3 758 040 рублей 00 копеек, НДС не облагаетс</w:t>
      </w:r>
      <w:r w:rsidR="00703D0D" w:rsidRPr="00715C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15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9000E" w:rsidRPr="00FC7572" w:rsidRDefault="00703D0D" w:rsidP="000900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>Ц</w:t>
      </w:r>
      <w:r w:rsidR="0009000E"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ена одного часа работы одного поста составляет </w:t>
      </w:r>
      <w:r w:rsidRPr="00703D0D"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 w:rsidR="0009000E" w:rsidRPr="007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00E"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>рубл</w:t>
      </w:r>
      <w:r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>я</w:t>
      </w:r>
      <w:r w:rsidR="00715CBD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</w:t>
      </w:r>
      <w:r w:rsidR="0009000E"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00 копеек, </w:t>
      </w:r>
      <w:r w:rsidRPr="00703D0D">
        <w:rPr>
          <w:rFonts w:ascii="Times New Roman" w:eastAsia="Lucida Sans Unicode" w:hAnsi="Times New Roman" w:cs="Times New Roman"/>
          <w:kern w:val="2"/>
          <w:sz w:val="24"/>
          <w:szCs w:val="24"/>
        </w:rPr>
        <w:t>НДС не облагается</w:t>
      </w:r>
      <w:r w:rsidR="0009000E" w:rsidRPr="00703D0D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09000E" w:rsidRPr="00FC7572" w:rsidRDefault="0009000E" w:rsidP="000900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9000E" w:rsidRPr="00FC7572" w:rsidRDefault="0009000E" w:rsidP="000900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FC757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09000E" w:rsidRPr="00FC7572" w:rsidRDefault="0009000E" w:rsidP="000900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C7572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09000E" w:rsidRPr="00976575" w:rsidRDefault="0009000E" w:rsidP="0009000E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9000E" w:rsidRPr="00FC7572" w:rsidRDefault="0009000E" w:rsidP="0009000E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7.4. </w:t>
      </w:r>
      <w:r w:rsidRPr="00FC757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 с 0 час. 00 мин. 01 ноября 2020 года по 24 час. 00 мин. 31 октября 2021 года включительно, но не более срока действия договора аренды.</w:t>
      </w:r>
    </w:p>
    <w:p w:rsidR="0009000E" w:rsidRPr="00976575" w:rsidRDefault="0009000E" w:rsidP="0009000E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</w:t>
      </w: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09000E" w:rsidRPr="00FC7572" w:rsidRDefault="0009000E" w:rsidP="0009000E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>- Мурманская обл., городской округ ЗАТО г. Североморск, пгт Североморск-3, ул.</w:t>
      </w:r>
      <w:r w:rsidR="009A16BF">
        <w:rPr>
          <w:rFonts w:ascii="Times New Roman" w:eastAsia="Calibri" w:hAnsi="Times New Roman" w:cs="Times New Roman"/>
          <w:bCs/>
          <w:sz w:val="23"/>
          <w:szCs w:val="23"/>
        </w:rPr>
        <w:t> </w:t>
      </w: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Апакидзе; </w:t>
      </w:r>
    </w:p>
    <w:p w:rsidR="0009000E" w:rsidRPr="00FC7572" w:rsidRDefault="0009000E" w:rsidP="0009000E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 xml:space="preserve">- Мурманская обл., городской округ ЗАТО г. Североморск, пгт Сафоново-1, ул. Панина; </w:t>
      </w:r>
    </w:p>
    <w:p w:rsidR="0009000E" w:rsidRPr="00976575" w:rsidRDefault="0009000E" w:rsidP="0009000E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C7572">
        <w:rPr>
          <w:rFonts w:ascii="Times New Roman" w:eastAsia="Calibri" w:hAnsi="Times New Roman" w:cs="Times New Roman"/>
          <w:bCs/>
          <w:sz w:val="23"/>
          <w:szCs w:val="23"/>
        </w:rPr>
        <w:t>- Мурманская обл., городской округ ЗАТО г. Североморск, ул. Гвардейская, 100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9000E" w:rsidRPr="00FD64E8" w:rsidRDefault="0009000E" w:rsidP="0009000E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7.6.</w:t>
      </w:r>
      <w:r w:rsidRPr="00FD64E8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Pr="00FD64E8">
        <w:rPr>
          <w:rFonts w:ascii="Times New Roman" w:hAnsi="Times New Roman"/>
          <w:bCs/>
          <w:sz w:val="24"/>
          <w:szCs w:val="24"/>
        </w:rPr>
        <w:t>круглосуточный, включая выходные и праздничные дни</w:t>
      </w:r>
      <w:r w:rsidRPr="00FD64E8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09000E" w:rsidRDefault="0009000E" w:rsidP="0009000E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iCs/>
          <w:sz w:val="24"/>
        </w:rPr>
        <w:t>7.7. Иные условия:</w:t>
      </w:r>
    </w:p>
    <w:p w:rsidR="0009000E" w:rsidRDefault="0009000E" w:rsidP="0009000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09000E" w:rsidRPr="00976575" w:rsidRDefault="0009000E" w:rsidP="0009000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7.7.2. </w:t>
      </w:r>
      <w:r>
        <w:rPr>
          <w:rFonts w:ascii="Times New Roman" w:hAnsi="Times New Roman"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</w:t>
      </w:r>
      <w:r w:rsidRPr="001A0004">
        <w:rPr>
          <w:rFonts w:ascii="Times New Roman" w:hAnsi="Times New Roman"/>
          <w:sz w:val="24"/>
          <w:szCs w:val="24"/>
        </w:rPr>
        <w:t xml:space="preserve">№ 2 к </w:t>
      </w:r>
      <w:r>
        <w:rPr>
          <w:rFonts w:ascii="Times New Roman" w:hAnsi="Times New Roman"/>
          <w:sz w:val="24"/>
          <w:szCs w:val="24"/>
        </w:rPr>
        <w:t>договору «Перечень нарушений и размер ответственности Исполнителя»</w:t>
      </w:r>
      <w:r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09000E" w:rsidRPr="00976575" w:rsidRDefault="0009000E" w:rsidP="0009000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FC7572">
        <w:rPr>
          <w:rFonts w:ascii="Times New Roman" w:hAnsi="Times New Roman"/>
          <w:bCs/>
          <w:iCs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FC7572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D471B8" w:rsidRPr="00976575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471B8" w:rsidRPr="00976575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Принято единогласно.</w:t>
      </w:r>
    </w:p>
    <w:p w:rsidR="00543998" w:rsidRPr="0097657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860841" w:rsidRPr="0097657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976575" w:rsidTr="00507F4A">
        <w:trPr>
          <w:trHeight w:val="681"/>
        </w:trPr>
        <w:tc>
          <w:tcPr>
            <w:tcW w:w="6487" w:type="dxa"/>
          </w:tcPr>
          <w:p w:rsidR="00944FB3" w:rsidRPr="0097657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976575" w:rsidRDefault="006125A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125A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М.С. Болотин</w:t>
            </w:r>
          </w:p>
        </w:tc>
        <w:tc>
          <w:tcPr>
            <w:tcW w:w="3828" w:type="dxa"/>
          </w:tcPr>
          <w:p w:rsidR="00944FB3" w:rsidRPr="00976575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76575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976575" w:rsidTr="00507F4A">
        <w:trPr>
          <w:trHeight w:val="289"/>
        </w:trPr>
        <w:tc>
          <w:tcPr>
            <w:tcW w:w="6487" w:type="dxa"/>
          </w:tcPr>
          <w:p w:rsidR="00944FB3" w:rsidRPr="00976575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97657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976575" w:rsidTr="00507F4A">
        <w:trPr>
          <w:trHeight w:val="403"/>
        </w:trPr>
        <w:tc>
          <w:tcPr>
            <w:tcW w:w="6487" w:type="dxa"/>
          </w:tcPr>
          <w:p w:rsidR="00944FB3" w:rsidRPr="00976575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AE608E" w:rsidRPr="00976575" w:rsidRDefault="006125A9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25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Соколов</w:t>
            </w:r>
          </w:p>
        </w:tc>
        <w:tc>
          <w:tcPr>
            <w:tcW w:w="3828" w:type="dxa"/>
          </w:tcPr>
          <w:p w:rsidR="00944FB3" w:rsidRPr="00976575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2A0116" w:rsidRPr="00976575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002639" w:rsidRPr="00976575" w:rsidTr="00507F4A">
        <w:trPr>
          <w:trHeight w:val="403"/>
        </w:trPr>
        <w:tc>
          <w:tcPr>
            <w:tcW w:w="6487" w:type="dxa"/>
          </w:tcPr>
          <w:p w:rsidR="006125A9" w:rsidRDefault="006125A9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125A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  <w:p w:rsidR="00944FB3" w:rsidRPr="00976575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3828" w:type="dxa"/>
          </w:tcPr>
          <w:p w:rsidR="0026243A" w:rsidRPr="00976575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976575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976575" w:rsidTr="00507F4A">
        <w:trPr>
          <w:trHeight w:val="641"/>
        </w:trPr>
        <w:tc>
          <w:tcPr>
            <w:tcW w:w="6487" w:type="dxa"/>
          </w:tcPr>
          <w:p w:rsidR="003571DB" w:rsidRPr="00976575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976575" w:rsidRDefault="006125A9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25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3828" w:type="dxa"/>
          </w:tcPr>
          <w:p w:rsidR="001504E0" w:rsidRPr="00976575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97657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976575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976575" w:rsidSect="00BE5033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263" w:rsidRDefault="00D81263" w:rsidP="00167DDE">
      <w:pPr>
        <w:spacing w:after="0" w:line="240" w:lineRule="auto"/>
      </w:pPr>
      <w:r>
        <w:separator/>
      </w:r>
    </w:p>
  </w:endnote>
  <w:endnote w:type="continuationSeparator" w:id="0">
    <w:p w:rsidR="00D81263" w:rsidRDefault="00D8126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263" w:rsidRDefault="00D81263" w:rsidP="00167DDE">
      <w:pPr>
        <w:spacing w:after="0" w:line="240" w:lineRule="auto"/>
      </w:pPr>
      <w:r>
        <w:separator/>
      </w:r>
    </w:p>
  </w:footnote>
  <w:footnote w:type="continuationSeparator" w:id="0">
    <w:p w:rsidR="00D81263" w:rsidRDefault="00D8126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8E4B90" w:rsidRDefault="00F34289" w:rsidP="008E4B9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C7E8E"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2B19DF" w:rsidRPr="008E4B90" w:rsidRDefault="00F34289" w:rsidP="008E4B90">
        <w:pPr>
          <w:pStyle w:val="af5"/>
          <w:tabs>
            <w:tab w:val="center" w:pos="4677"/>
          </w:tabs>
          <w:rPr>
            <w:rFonts w:eastAsiaTheme="minorHAnsi"/>
            <w:sz w:val="20"/>
            <w:szCs w:val="22"/>
          </w:rPr>
        </w:pPr>
        <w:r w:rsidRPr="008E4B90">
          <w:rPr>
            <w:rFonts w:eastAsiaTheme="minorHAnsi"/>
            <w:szCs w:val="22"/>
          </w:rPr>
          <w:t xml:space="preserve">Протокол № 1 заседания Комиссии по закупке </w:t>
        </w:r>
        <w:r w:rsidR="00621274" w:rsidRPr="008E4B90">
          <w:rPr>
            <w:rFonts w:eastAsiaTheme="minorHAnsi"/>
            <w:szCs w:val="22"/>
          </w:rPr>
          <w:t xml:space="preserve">на право заключения договора на </w:t>
        </w:r>
        <w:r w:rsidR="003A0A81" w:rsidRPr="008E4B90">
          <w:rPr>
            <w:rFonts w:eastAsiaTheme="minorHAnsi"/>
            <w:szCs w:val="22"/>
          </w:rPr>
          <w:t>оказание услуг по охране имущества</w:t>
        </w:r>
        <w:r w:rsidR="008E4B90" w:rsidRPr="008E4B90">
          <w:rPr>
            <w:rFonts w:eastAsiaTheme="minorHAnsi"/>
            <w:szCs w:val="22"/>
          </w:rPr>
          <w:t xml:space="preserve"> </w:t>
        </w:r>
        <w:r w:rsidR="003A0A81" w:rsidRPr="008E4B90">
          <w:rPr>
            <w:rFonts w:eastAsiaTheme="minorHAnsi"/>
            <w:szCs w:val="22"/>
          </w:rPr>
          <w:t>и обеспечению внутриобъектового и пропускного режимов</w:t>
        </w:r>
        <w:r w:rsidR="00621274" w:rsidRPr="008E4B90">
          <w:rPr>
            <w:rFonts w:eastAsiaTheme="minorHAnsi"/>
            <w:szCs w:val="22"/>
          </w:rPr>
          <w:t xml:space="preserve"> </w:t>
        </w:r>
        <w:r w:rsidR="003F218B" w:rsidRPr="008E4B90">
          <w:rPr>
            <w:rFonts w:eastAsiaTheme="minorHAnsi"/>
            <w:szCs w:val="22"/>
          </w:rPr>
          <w:t xml:space="preserve">от </w:t>
        </w:r>
        <w:r w:rsidR="008E4B90" w:rsidRPr="008E4B90">
          <w:rPr>
            <w:rFonts w:eastAsiaTheme="minorHAnsi"/>
            <w:szCs w:val="22"/>
          </w:rPr>
          <w:t>29.06</w:t>
        </w:r>
        <w:r w:rsidR="00063225" w:rsidRPr="008E4B90">
          <w:rPr>
            <w:rFonts w:eastAsiaTheme="minorHAnsi"/>
            <w:szCs w:val="22"/>
          </w:rPr>
          <w:t>.2020</w:t>
        </w:r>
      </w:p>
      <w:p w:rsidR="00EC537E" w:rsidRPr="00C45A27" w:rsidRDefault="00FC7E8E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6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8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0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3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6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7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11"/>
  </w:num>
  <w:num w:numId="7">
    <w:abstractNumId w:val="13"/>
  </w:num>
  <w:num w:numId="8">
    <w:abstractNumId w:val="1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4"/>
  </w:num>
  <w:num w:numId="15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2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5D7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90A1F2-97A2-4DF8-9BF5-4687CDEC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B5F9-5EB6-43DE-B1D7-46FE22B8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7182</TotalTime>
  <Pages>7</Pages>
  <Words>3014</Words>
  <Characters>17181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416</cp:revision>
  <cp:lastPrinted>2020-05-12T12:30:00Z</cp:lastPrinted>
  <dcterms:created xsi:type="dcterms:W3CDTF">2019-01-15T06:28:00Z</dcterms:created>
  <dcterms:modified xsi:type="dcterms:W3CDTF">2020-06-30T05:38:00Z</dcterms:modified>
</cp:coreProperties>
</file>