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B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9502A" w:rsidRPr="002B3B1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4DE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строительству кабельной линии 10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РП-1 до ТП-65 (прокладка кабельной линии 10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заменой ячейки на ТП-65 </w:t>
      </w:r>
      <w:proofErr w:type="spellStart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пгт</w:t>
      </w:r>
      <w:proofErr w:type="spellEnd"/>
      <w:r w:rsidR="00E24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Никель)</w:t>
      </w:r>
    </w:p>
    <w:p w:rsidR="0005393C" w:rsidRPr="002B3B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B3B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3A4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2B3B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B3B1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C4DEF" w:rsidRPr="002B3B1C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строительству кабельной линии 10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кВ</w:t>
      </w:r>
      <w:proofErr w:type="spell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от РП-1 до ТП-65 (прокладка кабельной линии 10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кВ</w:t>
      </w:r>
      <w:proofErr w:type="spell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с заменой ячейки на ТП-65 </w:t>
      </w:r>
      <w:proofErr w:type="spellStart"/>
      <w:r w:rsidR="00E24534">
        <w:rPr>
          <w:rFonts w:ascii="Times New Roman" w:eastAsia="Calibri" w:hAnsi="Times New Roman" w:cs="Times New Roman"/>
          <w:bCs/>
          <w:sz w:val="24"/>
          <w:szCs w:val="24"/>
        </w:rPr>
        <w:t>пгт</w:t>
      </w:r>
      <w:proofErr w:type="spellEnd"/>
      <w:r w:rsidR="00E24534">
        <w:rPr>
          <w:rFonts w:ascii="Times New Roman" w:eastAsia="Calibri" w:hAnsi="Times New Roman" w:cs="Times New Roman"/>
          <w:bCs/>
          <w:sz w:val="24"/>
          <w:szCs w:val="24"/>
        </w:rPr>
        <w:t xml:space="preserve"> Никель)</w:t>
      </w:r>
      <w:r w:rsidR="006C4DEF"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по тексту – работы).    </w:t>
      </w:r>
    </w:p>
    <w:p w:rsidR="006C4DEF" w:rsidRPr="00BE3A4D" w:rsidRDefault="006C4DEF" w:rsidP="00BE3A4D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условная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единиц</w:t>
      </w:r>
      <w:r w:rsidR="00E245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E3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4DEF" w:rsidRPr="00503B3E" w:rsidRDefault="006C4DEF" w:rsidP="00BE3A4D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BE3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«Строительство кабельных линий электропередачи 10 </w:t>
      </w:r>
      <w:proofErr w:type="spellStart"/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="00E24534" w:rsidRPr="00E245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РП-1 до ТП-65 с заменой ячейки на ТП-65. Рабочая документация. </w:t>
      </w:r>
      <w:bookmarkStart w:id="4" w:name="_GoBack"/>
      <w:bookmarkEnd w:id="4"/>
      <w:proofErr w:type="spellStart"/>
      <w:r w:rsidR="00E24534"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Элекроснабжение</w:t>
      </w:r>
      <w:proofErr w:type="spellEnd"/>
      <w:r w:rsidR="00E24534"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>. 4Б-20-717-ЭС»</w:t>
      </w:r>
      <w:r w:rsidRPr="00503B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24534" w:rsidRDefault="006C4DEF" w:rsidP="00E245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3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Pr="00503B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503B3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E24534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2 832 630 (</w:t>
      </w:r>
      <w:r w:rsidR="00CC4A5A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E24534" w:rsidRPr="00503B3E">
        <w:rPr>
          <w:rFonts w:ascii="Times New Roman" w:eastAsia="Times New Roman" w:hAnsi="Times New Roman"/>
          <w:bCs/>
          <w:sz w:val="24"/>
          <w:szCs w:val="24"/>
          <w:lang w:eastAsia="ru-RU"/>
        </w:rPr>
        <w:t>ва</w:t>
      </w:r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миллиона восемьсот тридцать две тысячи шестьсот тридцать рублей)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6C4DEF" w:rsidRPr="006C4DEF" w:rsidRDefault="00E24534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r w:rsidR="006C4DEF"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6C4D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5" w:name="_Hlk534957653"/>
      <w:r w:rsidR="00E24534">
        <w:rPr>
          <w:rFonts w:ascii="Times New Roman" w:eastAsia="Times New Roman" w:hAnsi="Times New Roman"/>
          <w:bCs/>
          <w:sz w:val="24"/>
          <w:szCs w:val="24"/>
          <w:lang w:eastAsia="ru-RU"/>
        </w:rPr>
        <w:t>c момента заключения договора до 10 декабря 2020 года включительно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5"/>
    </w:p>
    <w:p w:rsidR="006C4DEF" w:rsidRPr="006C4DEF" w:rsidRDefault="006C4DEF" w:rsidP="00E245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 xml:space="preserve">. Никель в районе дома 15 улицы </w:t>
      </w:r>
      <w:proofErr w:type="spellStart"/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Бредова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C4DEF" w:rsidRPr="006C4DEF" w:rsidRDefault="006C4DEF" w:rsidP="00E2453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C4DE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Заказчик производит предоплату в размере 30% от цены договора, указанной в пункте 1.3.1. проекта Договора, в течение 10 календарных дней с даты подписания договора. Погашение авансового платежа производится путем вычетов из сумм платежей, причитающихся Подрядчику за фактически выполненные работы. Окончательная плата выполненных работ производится Заказчиком не позднее 15 рабочих дней с момента подписания Заказчиком Акта приёма-передачи выполненных работ (Приложение № 5 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21173F" w:rsidRPr="002B3B1C" w:rsidRDefault="006C4DEF" w:rsidP="00E2453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="00E245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4534">
        <w:rPr>
          <w:rFonts w:ascii="Times New Roman" w:eastAsia="Times New Roman" w:hAnsi="Times New Roman"/>
          <w:sz w:val="24"/>
          <w:szCs w:val="24"/>
          <w:lang w:eastAsia="ru-RU"/>
        </w:rPr>
        <w:t>24 месяца с момента подписания Акта приёма-передачи выполненных работ (Приложение № 5 к проекту Договора), применяемых МТР - не менее срока, установленного производителем</w:t>
      </w:r>
      <w:r w:rsidR="00CF21F4" w:rsidRPr="002B3B1C">
        <w:rPr>
          <w:rFonts w:ascii="Times New Roman" w:hAnsi="Times New Roman" w:cs="Times New Roman"/>
          <w:sz w:val="24"/>
          <w:szCs w:val="24"/>
        </w:rPr>
        <w:t>.</w:t>
      </w:r>
    </w:p>
    <w:p w:rsidR="002D620D" w:rsidRPr="002B3B1C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B3B1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B3B1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B3B1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2B3B1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B3B1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2B3B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2B3B1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3B1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главный инженер филиала АО «МЭС» «Заполярная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»;</w:t>
      </w:r>
    </w:p>
    <w:p w:rsidR="0012378F" w:rsidRPr="0012378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К.Н. Панасенко – начальник производственно-технического отдела филиала АО «МЭС» «Заполярная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»;  </w:t>
      </w:r>
    </w:p>
    <w:p w:rsidR="006C4DEF" w:rsidRPr="006C4DEF" w:rsidRDefault="0012378F" w:rsidP="001237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Дахшукаева – </w:t>
      </w:r>
      <w:proofErr w:type="spellStart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2378F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сметного ценообразования</w:t>
      </w:r>
      <w:r w:rsidR="00000FCE" w:rsidRPr="00000F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2B3B1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p w:rsidR="00E1506B" w:rsidRPr="002B3B1C" w:rsidRDefault="00000FC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Ермоленко</w:t>
      </w:r>
      <w:r w:rsidR="003571D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2B3B1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C818CF" w:rsidRPr="002B3B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B3B1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237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1506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 Домостроительная, д. 2,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каб.401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0F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B3B1C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</w:t>
      </w: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2B3B1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2B3B1C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1057"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127A0" w:rsidRPr="002B3B1C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2B3B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Документации</w:t>
      </w:r>
      <w:r w:rsid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12378F" w:rsidRPr="0012378F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строительству кабельной линии 10 кВ от РП-1 до ТП-65 (прокладка кабельной линии 10 кВ с заменой ячейки на ТП-65 пгт Никель)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2B3B1C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2B3B1C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2B3B1C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2B3B1C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B3B1C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2B3B1C" w:rsidTr="00297E90">
        <w:trPr>
          <w:trHeight w:val="56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297E90" w:rsidRDefault="00E1506B" w:rsidP="00297E90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297E90" w:rsidRDefault="00297E90" w:rsidP="00297E90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B3B1C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318"/>
        </w:trPr>
        <w:tc>
          <w:tcPr>
            <w:tcW w:w="7763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944FB3" w:rsidRPr="002B3B1C" w:rsidRDefault="00311E40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1E4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2B3B1C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8651B7" w:rsidRPr="002B3B1C" w:rsidTr="00297E90">
        <w:trPr>
          <w:trHeight w:val="403"/>
        </w:trPr>
        <w:tc>
          <w:tcPr>
            <w:tcW w:w="7763" w:type="dxa"/>
          </w:tcPr>
          <w:p w:rsidR="00A75DE2" w:rsidRDefault="00A75DE2" w:rsidP="00311E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Еника</w:t>
            </w:r>
            <w:proofErr w:type="spellEnd"/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44FB3" w:rsidRPr="002B3B1C" w:rsidRDefault="00A75DE2" w:rsidP="00311E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</w:p>
        </w:tc>
        <w:tc>
          <w:tcPr>
            <w:tcW w:w="2552" w:type="dxa"/>
          </w:tcPr>
          <w:p w:rsidR="0026243A" w:rsidRPr="002B3B1C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05A8"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2B3B1C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8651B7" w:rsidRPr="002B3B1C" w:rsidTr="00297E90">
        <w:trPr>
          <w:trHeight w:val="429"/>
        </w:trPr>
        <w:tc>
          <w:tcPr>
            <w:tcW w:w="7763" w:type="dxa"/>
          </w:tcPr>
          <w:p w:rsidR="009343FA" w:rsidRPr="002B3B1C" w:rsidRDefault="00A75DE2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5DE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Е.А. Дахшукаева </w:t>
            </w:r>
          </w:p>
        </w:tc>
        <w:tc>
          <w:tcPr>
            <w:tcW w:w="2552" w:type="dxa"/>
          </w:tcPr>
          <w:p w:rsidR="009343FA" w:rsidRPr="002B3B1C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</w:p>
        </w:tc>
      </w:tr>
      <w:tr w:rsidR="008651B7" w:rsidRPr="002B3B1C" w:rsidTr="00297E90">
        <w:trPr>
          <w:trHeight w:val="641"/>
        </w:trPr>
        <w:tc>
          <w:tcPr>
            <w:tcW w:w="7763" w:type="dxa"/>
          </w:tcPr>
          <w:p w:rsidR="003571DB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04E0"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B3B1C" w:rsidRDefault="00297E9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1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5050A5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11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</w:tbl>
    <w:p w:rsidR="001504E0" w:rsidRPr="002B3B1C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B3B1C" w:rsidSect="002925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9D" w:rsidRDefault="00F6239D" w:rsidP="00167DDE">
      <w:pPr>
        <w:spacing w:after="0" w:line="240" w:lineRule="auto"/>
      </w:pPr>
      <w:r>
        <w:separator/>
      </w:r>
    </w:p>
  </w:endnote>
  <w:endnote w:type="continuationSeparator" w:id="0">
    <w:p w:rsidR="00F6239D" w:rsidRDefault="00F623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9D" w:rsidRDefault="00F6239D" w:rsidP="00167DDE">
      <w:pPr>
        <w:spacing w:after="0" w:line="240" w:lineRule="auto"/>
      </w:pPr>
      <w:r>
        <w:separator/>
      </w:r>
    </w:p>
  </w:footnote>
  <w:footnote w:type="continuationSeparator" w:id="0">
    <w:p w:rsidR="00F6239D" w:rsidRDefault="00F623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3B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5D3FA4">
        <w:pPr>
          <w:tabs>
            <w:tab w:val="center" w:pos="524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строительству кабельной линии 10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кВ</w:t>
        </w:r>
        <w:proofErr w:type="spell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от РП-1 до ТП-65 (прокладка кабельной линии 10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кВ</w:t>
        </w:r>
        <w:proofErr w:type="spell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с заменой ячейки на ТП-65 </w:t>
        </w:r>
        <w:proofErr w:type="spellStart"/>
        <w:r w:rsidR="00E24534">
          <w:rPr>
            <w:rFonts w:ascii="Times New Roman" w:eastAsia="Calibri" w:hAnsi="Times New Roman" w:cs="Times New Roman"/>
            <w:sz w:val="16"/>
            <w:szCs w:val="16"/>
          </w:rPr>
          <w:t>пгт</w:t>
        </w:r>
        <w:proofErr w:type="spellEnd"/>
        <w:r w:rsidR="00E24534">
          <w:rPr>
            <w:rFonts w:ascii="Times New Roman" w:eastAsia="Calibri" w:hAnsi="Times New Roman" w:cs="Times New Roman"/>
            <w:sz w:val="16"/>
            <w:szCs w:val="16"/>
          </w:rPr>
          <w:t xml:space="preserve"> Никель)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2378F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66DFB" w:rsidRPr="00B7243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00FCE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D7102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CE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B96"/>
    <w:rsid w:val="00116F7E"/>
    <w:rsid w:val="0012120E"/>
    <w:rsid w:val="0012130D"/>
    <w:rsid w:val="00123128"/>
    <w:rsid w:val="00123768"/>
    <w:rsid w:val="0012378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51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7E90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0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B3E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449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219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5DE2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A4D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A5A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4534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39D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8C6E9-95B9-4551-901F-F8B5E236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23</cp:revision>
  <cp:lastPrinted>2020-09-14T08:40:00Z</cp:lastPrinted>
  <dcterms:created xsi:type="dcterms:W3CDTF">2020-07-08T08:48:00Z</dcterms:created>
  <dcterms:modified xsi:type="dcterms:W3CDTF">2020-09-14T08:40:00Z</dcterms:modified>
</cp:coreProperties>
</file>