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E0B" w:rsidRDefault="00131E0B" w:rsidP="00131E0B">
      <w:pPr>
        <w:ind w:firstLine="709"/>
        <w:jc w:val="both"/>
      </w:pPr>
      <w:bookmarkStart w:id="0" w:name="_GoBack"/>
      <w:bookmarkEnd w:id="0"/>
      <w:r w:rsidRPr="00313B21">
        <w:rPr>
          <w:b/>
          <w:sz w:val="26"/>
          <w:szCs w:val="26"/>
        </w:rPr>
        <w:t>2.2.</w:t>
      </w:r>
      <w:r w:rsidRPr="00313B21">
        <w:t xml:space="preserve"> Настоящее Положение о закупке </w:t>
      </w:r>
      <w:r w:rsidRPr="000A59CA">
        <w:t>не регулирует отношения, определенные в части 4 статьи 1 Федерального закона от 18 июля 2011 года № 223-ФЗ «О закупках товаров, работ, услуг отдельными видами юридических лиц».</w:t>
      </w:r>
    </w:p>
    <w:p w:rsidR="00131E0B" w:rsidRPr="001E1F82" w:rsidRDefault="00131E0B" w:rsidP="00131E0B">
      <w:pPr>
        <w:ind w:firstLine="709"/>
        <w:jc w:val="both"/>
      </w:pPr>
      <w:r w:rsidRPr="001E1F82">
        <w:t>Настоящее Положение о закупке не регулирует закупк</w:t>
      </w:r>
      <w:r>
        <w:t>и Заказчиком</w:t>
      </w:r>
      <w:r w:rsidRPr="001E1F82">
        <w:t xml:space="preserve"> товаров, работ, услуг</w:t>
      </w:r>
      <w:r>
        <w:t>, которые</w:t>
      </w:r>
      <w:r w:rsidRPr="001E1F82">
        <w:t xml:space="preserve"> </w:t>
      </w:r>
      <w:r w:rsidRPr="00A946EE">
        <w:t>осуществляются в целях обеспечения единого технологического процесса</w:t>
      </w:r>
      <w:r>
        <w:t>,</w:t>
      </w:r>
      <w:r w:rsidRPr="00A946EE">
        <w:t xml:space="preserve"> </w:t>
      </w:r>
      <w:r w:rsidRPr="001E1F82">
        <w:t>у юридических лиц, которые признаются взаимозависимыми с ним лицами в соответствии с Налоговым кодексом Российской Федерации.</w:t>
      </w:r>
    </w:p>
    <w:p w:rsidR="00131E0B" w:rsidRPr="001E1F82" w:rsidRDefault="00131E0B" w:rsidP="00131E0B">
      <w:pPr>
        <w:ind w:firstLine="709"/>
        <w:jc w:val="both"/>
      </w:pPr>
      <w:r w:rsidRPr="001E1F82">
        <w:t>Перечень взаимозависимых с Заказчиком лиц в соответствии с Налоговым кодексом РФ: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4"/>
        <w:gridCol w:w="5968"/>
        <w:gridCol w:w="2717"/>
      </w:tblGrid>
      <w:tr w:rsidR="00131E0B" w:rsidRPr="001E1F82" w:rsidTr="000C1CD8">
        <w:tc>
          <w:tcPr>
            <w:tcW w:w="1154" w:type="dxa"/>
            <w:vAlign w:val="center"/>
            <w:hideMark/>
          </w:tcPr>
          <w:p w:rsidR="00131E0B" w:rsidRPr="001E1F82" w:rsidRDefault="00131E0B" w:rsidP="000C1CD8">
            <w:pPr>
              <w:jc w:val="both"/>
            </w:pPr>
            <w:r w:rsidRPr="001E1F82">
              <w:rPr>
                <w:lang w:val="en-US"/>
              </w:rPr>
              <w:t>№</w:t>
            </w:r>
            <w:r w:rsidRPr="001E1F82">
              <w:t xml:space="preserve"> п/п</w:t>
            </w:r>
          </w:p>
        </w:tc>
        <w:tc>
          <w:tcPr>
            <w:tcW w:w="5968" w:type="dxa"/>
            <w:vAlign w:val="center"/>
            <w:hideMark/>
          </w:tcPr>
          <w:p w:rsidR="00131E0B" w:rsidRPr="001E1F82" w:rsidRDefault="00131E0B" w:rsidP="000C1CD8">
            <w:pPr>
              <w:ind w:firstLine="709"/>
              <w:jc w:val="both"/>
            </w:pPr>
            <w:r w:rsidRPr="001E1F82">
              <w:t>Наименование</w:t>
            </w:r>
          </w:p>
        </w:tc>
        <w:tc>
          <w:tcPr>
            <w:tcW w:w="2717" w:type="dxa"/>
            <w:vAlign w:val="center"/>
            <w:hideMark/>
          </w:tcPr>
          <w:p w:rsidR="00131E0B" w:rsidRPr="001E1F82" w:rsidRDefault="00131E0B" w:rsidP="000C1CD8">
            <w:pPr>
              <w:ind w:firstLine="709"/>
              <w:jc w:val="both"/>
            </w:pPr>
            <w:r w:rsidRPr="001E1F82">
              <w:t>Обоснование включения в перечень</w:t>
            </w:r>
          </w:p>
        </w:tc>
      </w:tr>
      <w:tr w:rsidR="00131E0B" w:rsidRPr="001E1F82" w:rsidTr="000C1CD8">
        <w:trPr>
          <w:trHeight w:val="467"/>
        </w:trPr>
        <w:tc>
          <w:tcPr>
            <w:tcW w:w="1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E0B" w:rsidRPr="001E1F82" w:rsidRDefault="00131E0B" w:rsidP="000C1CD8">
            <w:pPr>
              <w:jc w:val="center"/>
            </w:pPr>
            <w:r>
              <w:t>1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31E0B" w:rsidRPr="001E1F82" w:rsidRDefault="00131E0B" w:rsidP="000C1CD8">
            <w:pPr>
              <w:autoSpaceDE w:val="0"/>
              <w:autoSpaceDN w:val="0"/>
              <w:jc w:val="both"/>
            </w:pPr>
            <w:r>
              <w:t>Общество с ограниченной ответственностью «Твердотопливные энергетические системы» ИНН 5108004000 (ООО «ТЭС»)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31E0B" w:rsidRPr="001E1F82" w:rsidRDefault="00131E0B" w:rsidP="000C1CD8">
            <w:pPr>
              <w:jc w:val="both"/>
            </w:pPr>
            <w:r>
              <w:t xml:space="preserve">п.1 ч. 2 </w:t>
            </w:r>
            <w:proofErr w:type="gramStart"/>
            <w:r>
              <w:t>ст.105.1  НК</w:t>
            </w:r>
            <w:proofErr w:type="gramEnd"/>
            <w:r>
              <w:t xml:space="preserve"> РФ</w:t>
            </w:r>
          </w:p>
        </w:tc>
      </w:tr>
    </w:tbl>
    <w:p w:rsidR="00152418" w:rsidRDefault="00152418"/>
    <w:sectPr w:rsidR="00152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E0B"/>
    <w:rsid w:val="00131E0B"/>
    <w:rsid w:val="00152418"/>
    <w:rsid w:val="004D0F06"/>
    <w:rsid w:val="009F7621"/>
    <w:rsid w:val="00F5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D79896-E751-459C-9CD8-BD916CBAA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Н. Суслова</dc:creator>
  <cp:keywords/>
  <dc:description/>
  <cp:lastModifiedBy>Татьяна Н. Суслова</cp:lastModifiedBy>
  <cp:revision>2</cp:revision>
  <dcterms:created xsi:type="dcterms:W3CDTF">2023-07-07T12:05:00Z</dcterms:created>
  <dcterms:modified xsi:type="dcterms:W3CDTF">2023-07-07T12:05:00Z</dcterms:modified>
</cp:coreProperties>
</file>